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31C58" w14:textId="1C68DF91" w:rsidR="00D97205" w:rsidRPr="00D97205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bookmarkStart w:id="0" w:name="_Hlk19781073"/>
      <w:r w:rsidRPr="00E32358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Pr="00E32358">
        <w:rPr>
          <w:rFonts w:cs="Arial"/>
          <w:bCs/>
          <w:noProof w:val="0"/>
          <w:sz w:val="24"/>
        </w:rPr>
        <w:t>SG-</w:t>
      </w:r>
      <w:r w:rsidRPr="00E32358">
        <w:rPr>
          <w:rFonts w:cs="Arial"/>
          <w:bCs/>
          <w:noProof w:val="0"/>
          <w:sz w:val="24"/>
          <w:szCs w:val="24"/>
        </w:rPr>
        <w:t xml:space="preserve">RAN </w:t>
      </w:r>
      <w:r w:rsidR="005124D6" w:rsidRPr="00E32358">
        <w:rPr>
          <w:rFonts w:cs="Arial"/>
          <w:noProof w:val="0"/>
          <w:sz w:val="24"/>
          <w:szCs w:val="24"/>
        </w:rPr>
        <w:t>WG3</w:t>
      </w:r>
      <w:r w:rsidR="00C95B80" w:rsidRPr="00E32358">
        <w:rPr>
          <w:rFonts w:cs="Arial"/>
          <w:noProof w:val="0"/>
          <w:sz w:val="24"/>
          <w:szCs w:val="24"/>
        </w:rPr>
        <w:t xml:space="preserve"> </w:t>
      </w:r>
      <w:r w:rsidR="00AE6E2C" w:rsidRPr="00E32358">
        <w:rPr>
          <w:rFonts w:cs="Arial"/>
          <w:noProof w:val="0"/>
          <w:sz w:val="24"/>
          <w:szCs w:val="24"/>
        </w:rPr>
        <w:t>Meeting</w:t>
      </w:r>
      <w:r w:rsidR="00024C18" w:rsidRPr="00E32358">
        <w:rPr>
          <w:rFonts w:cs="Arial"/>
          <w:noProof w:val="0"/>
          <w:sz w:val="24"/>
          <w:szCs w:val="24"/>
        </w:rPr>
        <w:t xml:space="preserve"> #</w:t>
      </w:r>
      <w:r w:rsidR="006137D5" w:rsidRPr="00E32358">
        <w:rPr>
          <w:rFonts w:cs="Arial"/>
          <w:noProof w:val="0"/>
          <w:sz w:val="24"/>
          <w:szCs w:val="24"/>
        </w:rPr>
        <w:t>12</w:t>
      </w:r>
      <w:r w:rsidR="00766C72" w:rsidRPr="00E32358">
        <w:rPr>
          <w:rFonts w:cs="Arial"/>
          <w:noProof w:val="0"/>
          <w:sz w:val="24"/>
          <w:szCs w:val="24"/>
        </w:rPr>
        <w:t>3</w:t>
      </w:r>
      <w:r w:rsidR="00D61EF1" w:rsidRPr="00E32358">
        <w:rPr>
          <w:rFonts w:cs="Arial"/>
          <w:noProof w:val="0"/>
          <w:sz w:val="24"/>
          <w:szCs w:val="24"/>
        </w:rPr>
        <w:t>-bis</w:t>
      </w:r>
      <w:r w:rsidRPr="00E32358">
        <w:rPr>
          <w:rFonts w:cs="Arial"/>
          <w:bCs/>
          <w:noProof w:val="0"/>
          <w:sz w:val="24"/>
        </w:rPr>
        <w:tab/>
      </w:r>
      <w:r w:rsidR="00D97205">
        <w:rPr>
          <w:rFonts w:cs="Arial"/>
          <w:bCs/>
          <w:noProof w:val="0"/>
          <w:sz w:val="24"/>
        </w:rPr>
        <w:t>R3-241668</w:t>
      </w:r>
    </w:p>
    <w:p w14:paraId="33EDC931" w14:textId="0D3D4836" w:rsidR="00EE0733" w:rsidRPr="00E32358" w:rsidRDefault="00D61EF1" w:rsidP="002A37C8">
      <w:pPr>
        <w:pStyle w:val="CRCoverPage"/>
        <w:rPr>
          <w:b/>
          <w:noProof/>
          <w:sz w:val="24"/>
        </w:rPr>
      </w:pPr>
      <w:bookmarkStart w:id="2" w:name="_Hlk19781143"/>
      <w:r w:rsidRPr="00E32358">
        <w:rPr>
          <w:b/>
          <w:noProof/>
          <w:sz w:val="24"/>
        </w:rPr>
        <w:t>Changsha, C</w:t>
      </w:r>
      <w:r w:rsidR="00C51E6C" w:rsidRPr="00E32358">
        <w:rPr>
          <w:b/>
          <w:noProof/>
          <w:sz w:val="24"/>
        </w:rPr>
        <w:t>hina</w:t>
      </w:r>
      <w:r w:rsidRPr="00E32358">
        <w:rPr>
          <w:b/>
          <w:noProof/>
          <w:sz w:val="24"/>
        </w:rPr>
        <w:t>, 15 – 19 Apr</w:t>
      </w:r>
      <w:r w:rsidR="00C51E6C" w:rsidRPr="00E32358">
        <w:rPr>
          <w:b/>
          <w:noProof/>
          <w:sz w:val="24"/>
        </w:rPr>
        <w:t>il</w:t>
      </w:r>
      <w:r w:rsidRPr="00E32358">
        <w:rPr>
          <w:b/>
          <w:noProof/>
          <w:sz w:val="24"/>
        </w:rPr>
        <w:t>, 2024</w:t>
      </w:r>
    </w:p>
    <w:bookmarkEnd w:id="0"/>
    <w:bookmarkEnd w:id="2"/>
    <w:p w14:paraId="444C2E19" w14:textId="77777777" w:rsidR="00EE0733" w:rsidRPr="00E32358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Pr="00E32358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27736368" w:rsidR="00C76DDA" w:rsidRPr="00E32358" w:rsidRDefault="00C76DDA" w:rsidP="00C76DDA">
      <w:pPr>
        <w:pStyle w:val="a"/>
        <w:ind w:left="1985" w:hanging="1985"/>
        <w:rPr>
          <w:lang w:eastAsia="ja-JP"/>
        </w:rPr>
      </w:pPr>
      <w:r w:rsidRPr="00E32358">
        <w:t>Title:</w:t>
      </w:r>
      <w:r w:rsidRPr="00E32358">
        <w:tab/>
      </w:r>
      <w:r w:rsidR="0038733D" w:rsidRPr="00E32358">
        <w:t xml:space="preserve">Consideration on </w:t>
      </w:r>
      <w:r w:rsidR="00D07C1E">
        <w:t>SDT RAN2</w:t>
      </w:r>
      <w:r w:rsidR="0038733D" w:rsidRPr="00E32358">
        <w:t xml:space="preserve"> solution and Network </w:t>
      </w:r>
      <w:r w:rsidR="00D07C1E">
        <w:t xml:space="preserve">based </w:t>
      </w:r>
      <w:r w:rsidR="0038733D" w:rsidRPr="00E32358">
        <w:t>solution</w:t>
      </w:r>
    </w:p>
    <w:p w14:paraId="1703601B" w14:textId="00DE3CD4" w:rsidR="005F436C" w:rsidRPr="00E32358" w:rsidRDefault="005F436C" w:rsidP="005F436C">
      <w:pPr>
        <w:pStyle w:val="a"/>
        <w:rPr>
          <w:lang w:eastAsia="ja-JP"/>
        </w:rPr>
      </w:pPr>
      <w:r w:rsidRPr="00E32358">
        <w:t>Agenda Item:</w:t>
      </w:r>
      <w:r w:rsidRPr="00E32358">
        <w:tab/>
      </w:r>
      <w:r w:rsidR="00E03A2F">
        <w:rPr>
          <w:lang w:eastAsia="zh-CN"/>
        </w:rPr>
        <w:t>8.3</w:t>
      </w:r>
    </w:p>
    <w:p w14:paraId="778AB5AF" w14:textId="22F42BF2" w:rsidR="005F436C" w:rsidRPr="00E32358" w:rsidRDefault="005F436C" w:rsidP="005F436C">
      <w:pPr>
        <w:pStyle w:val="a"/>
        <w:rPr>
          <w:lang w:eastAsia="ja-JP"/>
        </w:rPr>
      </w:pPr>
      <w:r w:rsidRPr="00E32358">
        <w:t>Source:</w:t>
      </w:r>
      <w:r w:rsidRPr="00E32358">
        <w:tab/>
      </w:r>
      <w:r w:rsidR="006137D5" w:rsidRPr="00E32358">
        <w:t>Huawei</w:t>
      </w:r>
    </w:p>
    <w:p w14:paraId="19F92F93" w14:textId="239B7D02" w:rsidR="005F436C" w:rsidRPr="00E32358" w:rsidRDefault="005F436C" w:rsidP="005F436C">
      <w:pPr>
        <w:pStyle w:val="a"/>
        <w:rPr>
          <w:lang w:eastAsia="ja-JP"/>
        </w:rPr>
      </w:pPr>
      <w:r w:rsidRPr="00E32358">
        <w:t>Document for:</w:t>
      </w:r>
      <w:r w:rsidRPr="00E32358">
        <w:tab/>
      </w:r>
      <w:r w:rsidR="0038733D" w:rsidRPr="00E32358">
        <w:t>Discussion</w:t>
      </w:r>
    </w:p>
    <w:p w14:paraId="07A2EC87" w14:textId="1F176F59" w:rsidR="00EE0733" w:rsidRPr="00E32358" w:rsidRDefault="00EE0733" w:rsidP="00EE0733">
      <w:pPr>
        <w:pStyle w:val="Heading1"/>
        <w:rPr>
          <w:rFonts w:cs="Arial"/>
        </w:rPr>
      </w:pPr>
      <w:r w:rsidRPr="00E32358">
        <w:rPr>
          <w:rFonts w:cs="Arial"/>
        </w:rPr>
        <w:t>1</w:t>
      </w:r>
      <w:r w:rsidRPr="00E32358">
        <w:rPr>
          <w:rFonts w:cs="Arial"/>
        </w:rPr>
        <w:tab/>
        <w:t>Introduction</w:t>
      </w:r>
    </w:p>
    <w:p w14:paraId="0DF929B3" w14:textId="77777777" w:rsidR="007C09E3" w:rsidRPr="00E32358" w:rsidRDefault="007C09E3" w:rsidP="0038733D">
      <w:r w:rsidRPr="00E32358">
        <w:t>In RAN3#121 meeting, RAN3 sent the LS [1] to RAN2 and inform RAN2 that:</w:t>
      </w:r>
    </w:p>
    <w:p w14:paraId="611776F5" w14:textId="2AC17F23" w:rsidR="0038733D" w:rsidRPr="00086892" w:rsidRDefault="007C09E3" w:rsidP="00086892">
      <w:pPr>
        <w:spacing w:after="0"/>
        <w:ind w:left="284"/>
        <w:rPr>
          <w:rFonts w:ascii="Arial" w:hAnsi="Arial" w:cs="Arial"/>
          <w:color w:val="0070C0"/>
          <w:sz w:val="18"/>
          <w:szCs w:val="18"/>
        </w:rPr>
      </w:pPr>
      <w:r w:rsidRPr="00086892">
        <w:rPr>
          <w:rFonts w:ascii="Arial" w:hAnsi="Arial" w:cs="Arial"/>
          <w:color w:val="0070C0"/>
          <w:sz w:val="18"/>
          <w:szCs w:val="18"/>
        </w:rPr>
        <w:t>From RAN3’s point of view, for signalling efficiency, it seems useful to support one solution to the following scenario:</w:t>
      </w:r>
    </w:p>
    <w:p w14:paraId="6BBA64B0" w14:textId="77777777" w:rsidR="007C09E3" w:rsidRPr="00E32358" w:rsidRDefault="007C09E3" w:rsidP="00086892">
      <w:pPr>
        <w:ind w:left="284"/>
        <w:rPr>
          <w:rFonts w:ascii="Arial" w:hAnsi="Arial" w:cs="Arial"/>
          <w:color w:val="0070C0"/>
        </w:rPr>
      </w:pPr>
      <w:bookmarkStart w:id="3" w:name="_Toc134394045"/>
      <w:r w:rsidRPr="00086892">
        <w:rPr>
          <w:rFonts w:ascii="Arial" w:hAnsi="Arial" w:cs="Arial" w:hint="eastAsia"/>
          <w:color w:val="0070C0"/>
          <w:sz w:val="18"/>
          <w:szCs w:val="18"/>
          <w:lang w:eastAsia="zh-CN"/>
        </w:rPr>
        <w:t>W</w:t>
      </w:r>
      <w:r w:rsidRPr="00086892">
        <w:rPr>
          <w:rFonts w:ascii="Arial" w:hAnsi="Arial" w:cs="Arial"/>
          <w:color w:val="0070C0"/>
          <w:sz w:val="18"/>
          <w:szCs w:val="18"/>
        </w:rPr>
        <w:t xml:space="preserve">hen DL non-SDT data arrives at last serving </w:t>
      </w:r>
      <w:proofErr w:type="spellStart"/>
      <w:r w:rsidRPr="00086892">
        <w:rPr>
          <w:rFonts w:ascii="Arial" w:hAnsi="Arial" w:cs="Arial"/>
          <w:color w:val="0070C0"/>
          <w:sz w:val="18"/>
          <w:szCs w:val="18"/>
        </w:rPr>
        <w:t>gNB</w:t>
      </w:r>
      <w:proofErr w:type="spellEnd"/>
      <w:r w:rsidRPr="00086892">
        <w:rPr>
          <w:rFonts w:ascii="Arial" w:hAnsi="Arial" w:cs="Arial"/>
          <w:color w:val="0070C0"/>
          <w:sz w:val="18"/>
          <w:szCs w:val="18"/>
        </w:rPr>
        <w:t xml:space="preserve"> during ongoing SDT data transfer and last serving </w:t>
      </w:r>
      <w:proofErr w:type="spellStart"/>
      <w:r w:rsidRPr="00086892">
        <w:rPr>
          <w:rFonts w:ascii="Arial" w:hAnsi="Arial" w:cs="Arial"/>
          <w:color w:val="0070C0"/>
          <w:sz w:val="18"/>
          <w:szCs w:val="18"/>
        </w:rPr>
        <w:t>gNB</w:t>
      </w:r>
      <w:proofErr w:type="spellEnd"/>
      <w:r w:rsidRPr="00086892">
        <w:rPr>
          <w:rFonts w:ascii="Arial" w:hAnsi="Arial" w:cs="Arial"/>
          <w:color w:val="0070C0"/>
          <w:sz w:val="18"/>
          <w:szCs w:val="18"/>
        </w:rPr>
        <w:t xml:space="preserve"> decides to triggers UE transition into RRC_CONNECTED state, including a </w:t>
      </w:r>
      <w:bookmarkEnd w:id="3"/>
      <w:r w:rsidRPr="00086892">
        <w:rPr>
          <w:rFonts w:ascii="Arial" w:hAnsi="Arial" w:cs="Arial"/>
          <w:color w:val="0070C0"/>
          <w:sz w:val="18"/>
          <w:szCs w:val="18"/>
        </w:rPr>
        <w:t xml:space="preserve">new indicator in the </w:t>
      </w:r>
      <w:proofErr w:type="spellStart"/>
      <w:r w:rsidRPr="00086892">
        <w:rPr>
          <w:rFonts w:ascii="Arial" w:hAnsi="Arial" w:cs="Arial"/>
          <w:i/>
          <w:color w:val="0070C0"/>
          <w:sz w:val="18"/>
          <w:szCs w:val="18"/>
        </w:rPr>
        <w:t>RRCRelease</w:t>
      </w:r>
      <w:proofErr w:type="spellEnd"/>
      <w:r w:rsidRPr="00086892">
        <w:rPr>
          <w:rFonts w:ascii="Arial" w:hAnsi="Arial" w:cs="Arial"/>
          <w:color w:val="0070C0"/>
          <w:sz w:val="18"/>
          <w:szCs w:val="18"/>
        </w:rPr>
        <w:t xml:space="preserve"> message could be one solution to allow the SDT UE transiting into RRC_INACTIVE state and UE automatically initiates </w:t>
      </w:r>
      <w:r w:rsidRPr="00086892">
        <w:rPr>
          <w:rFonts w:ascii="Arial" w:hAnsi="Arial" w:cs="Arial" w:hint="eastAsia"/>
          <w:color w:val="0070C0"/>
          <w:sz w:val="18"/>
          <w:szCs w:val="18"/>
        </w:rPr>
        <w:t xml:space="preserve">a new </w:t>
      </w:r>
      <w:proofErr w:type="spellStart"/>
      <w:r w:rsidRPr="00086892">
        <w:rPr>
          <w:rFonts w:ascii="Arial" w:hAnsi="Arial" w:cs="Arial"/>
          <w:i/>
          <w:color w:val="0070C0"/>
          <w:sz w:val="18"/>
          <w:szCs w:val="18"/>
        </w:rPr>
        <w:t>RRCResumeRequest</w:t>
      </w:r>
      <w:proofErr w:type="spellEnd"/>
      <w:r w:rsidRPr="00086892">
        <w:rPr>
          <w:rFonts w:ascii="Arial" w:hAnsi="Arial" w:cs="Arial" w:hint="eastAsia"/>
          <w:i/>
          <w:color w:val="0070C0"/>
          <w:sz w:val="18"/>
          <w:szCs w:val="18"/>
          <w:lang w:eastAsia="zh-CN"/>
        </w:rPr>
        <w:t xml:space="preserve">, </w:t>
      </w:r>
      <w:r w:rsidRPr="00086892">
        <w:rPr>
          <w:rFonts w:ascii="Arial" w:hAnsi="Arial" w:cs="Arial" w:hint="eastAsia"/>
          <w:iCs/>
          <w:color w:val="0070C0"/>
          <w:sz w:val="18"/>
          <w:szCs w:val="18"/>
          <w:lang w:eastAsia="zh-CN"/>
        </w:rPr>
        <w:t xml:space="preserve">then the </w:t>
      </w:r>
      <w:proofErr w:type="spellStart"/>
      <w:r w:rsidRPr="00086892">
        <w:rPr>
          <w:rFonts w:ascii="Arial" w:hAnsi="Arial" w:cs="Arial" w:hint="eastAsia"/>
          <w:iCs/>
          <w:color w:val="0070C0"/>
          <w:sz w:val="18"/>
          <w:szCs w:val="18"/>
          <w:lang w:eastAsia="zh-CN"/>
        </w:rPr>
        <w:t>gNB</w:t>
      </w:r>
      <w:proofErr w:type="spellEnd"/>
      <w:r w:rsidRPr="00086892">
        <w:rPr>
          <w:rFonts w:ascii="Arial" w:hAnsi="Arial" w:cs="Arial" w:hint="eastAsia"/>
          <w:iCs/>
          <w:color w:val="0070C0"/>
          <w:sz w:val="18"/>
          <w:szCs w:val="18"/>
          <w:lang w:eastAsia="zh-CN"/>
        </w:rPr>
        <w:t xml:space="preserve"> could move the UE into </w:t>
      </w:r>
      <w:r w:rsidRPr="00086892">
        <w:rPr>
          <w:rFonts w:ascii="Arial" w:hAnsi="Arial" w:cs="Arial"/>
          <w:iCs/>
          <w:color w:val="0070C0"/>
          <w:sz w:val="18"/>
          <w:szCs w:val="18"/>
        </w:rPr>
        <w:t>RRC_CONNECTED</w:t>
      </w:r>
      <w:r w:rsidRPr="00086892">
        <w:rPr>
          <w:rFonts w:ascii="Arial" w:hAnsi="Arial" w:cs="Arial" w:hint="eastAsia"/>
          <w:iCs/>
          <w:color w:val="0070C0"/>
          <w:sz w:val="18"/>
          <w:szCs w:val="18"/>
          <w:lang w:eastAsia="zh-CN"/>
        </w:rPr>
        <w:t xml:space="preserve"> state by</w:t>
      </w:r>
      <w:r w:rsidRPr="00086892">
        <w:rPr>
          <w:rFonts w:ascii="Arial" w:hAnsi="Arial" w:cs="Arial"/>
          <w:iCs/>
          <w:color w:val="0070C0"/>
          <w:sz w:val="18"/>
          <w:szCs w:val="18"/>
          <w:lang w:eastAsia="zh-CN"/>
        </w:rPr>
        <w:t xml:space="preserve"> sending</w:t>
      </w:r>
      <w:r w:rsidRPr="00086892">
        <w:rPr>
          <w:rFonts w:ascii="Arial" w:hAnsi="Arial" w:cs="Arial" w:hint="eastAsia"/>
          <w:i/>
          <w:color w:val="0070C0"/>
          <w:sz w:val="18"/>
          <w:szCs w:val="18"/>
          <w:lang w:eastAsia="zh-CN"/>
        </w:rPr>
        <w:t xml:space="preserve"> </w:t>
      </w:r>
      <w:proofErr w:type="spellStart"/>
      <w:r w:rsidRPr="00086892">
        <w:rPr>
          <w:rFonts w:ascii="Arial" w:hAnsi="Arial" w:cs="Arial" w:hint="eastAsia"/>
          <w:i/>
          <w:color w:val="0070C0"/>
          <w:sz w:val="18"/>
          <w:szCs w:val="18"/>
          <w:lang w:eastAsia="zh-CN"/>
        </w:rPr>
        <w:t>RRCResume</w:t>
      </w:r>
      <w:proofErr w:type="spellEnd"/>
      <w:r w:rsidRPr="00086892">
        <w:rPr>
          <w:rFonts w:ascii="Arial" w:hAnsi="Arial" w:cs="Arial" w:hint="eastAsia"/>
          <w:i/>
          <w:color w:val="0070C0"/>
          <w:sz w:val="18"/>
          <w:szCs w:val="18"/>
          <w:lang w:eastAsia="zh-CN"/>
        </w:rPr>
        <w:t xml:space="preserve"> </w:t>
      </w:r>
      <w:r w:rsidRPr="00086892">
        <w:rPr>
          <w:rFonts w:ascii="Arial" w:hAnsi="Arial" w:cs="Arial" w:hint="eastAsia"/>
          <w:iCs/>
          <w:color w:val="0070C0"/>
          <w:sz w:val="18"/>
          <w:szCs w:val="18"/>
          <w:lang w:eastAsia="zh-CN"/>
        </w:rPr>
        <w:t>message</w:t>
      </w:r>
      <w:r w:rsidRPr="00086892">
        <w:rPr>
          <w:rFonts w:ascii="Arial" w:hAnsi="Arial" w:cs="Arial"/>
          <w:color w:val="0070C0"/>
          <w:sz w:val="18"/>
          <w:szCs w:val="18"/>
        </w:rPr>
        <w:t xml:space="preserve">. </w:t>
      </w:r>
      <w:r w:rsidRPr="00086892">
        <w:rPr>
          <w:rFonts w:ascii="Arial" w:hAnsi="Arial" w:cs="Arial" w:hint="eastAsia"/>
          <w:color w:val="0070C0"/>
          <w:sz w:val="18"/>
          <w:szCs w:val="18"/>
          <w:lang w:eastAsia="zh-CN"/>
        </w:rPr>
        <w:t xml:space="preserve">This </w:t>
      </w:r>
      <w:r w:rsidRPr="00086892">
        <w:rPr>
          <w:rFonts w:ascii="Arial" w:hAnsi="Arial" w:cs="Arial"/>
          <w:color w:val="0070C0"/>
          <w:sz w:val="18"/>
          <w:szCs w:val="18"/>
          <w:lang w:eastAsia="zh-CN"/>
        </w:rPr>
        <w:t>would</w:t>
      </w:r>
      <w:r w:rsidRPr="00086892">
        <w:rPr>
          <w:rFonts w:ascii="Arial" w:hAnsi="Arial" w:cs="Arial"/>
          <w:color w:val="0070C0"/>
          <w:sz w:val="18"/>
          <w:szCs w:val="18"/>
        </w:rPr>
        <w:t xml:space="preserve"> avoid sending unnecessary RAN </w:t>
      </w:r>
      <w:r w:rsidRPr="00086892">
        <w:rPr>
          <w:rFonts w:ascii="Arial" w:hAnsi="Arial" w:cs="Arial" w:hint="eastAsia"/>
          <w:color w:val="0070C0"/>
          <w:sz w:val="18"/>
          <w:szCs w:val="18"/>
          <w:lang w:eastAsia="zh-CN"/>
        </w:rPr>
        <w:t>P</w:t>
      </w:r>
      <w:r w:rsidRPr="00086892">
        <w:rPr>
          <w:rFonts w:ascii="Arial" w:hAnsi="Arial" w:cs="Arial"/>
          <w:color w:val="0070C0"/>
          <w:sz w:val="18"/>
          <w:szCs w:val="18"/>
        </w:rPr>
        <w:t>aging messages in the cells of the RNA and could reduce the delay to trigger transition into RRC_C</w:t>
      </w:r>
      <w:r w:rsidRPr="00086892">
        <w:rPr>
          <w:rFonts w:ascii="Arial" w:hAnsi="Arial" w:cs="Arial"/>
          <w:color w:val="0070C0"/>
          <w:sz w:val="18"/>
          <w:szCs w:val="18"/>
          <w:lang w:eastAsia="zh-CN"/>
        </w:rPr>
        <w:t>ONNECTED</w:t>
      </w:r>
      <w:r w:rsidRPr="00086892">
        <w:rPr>
          <w:rFonts w:ascii="Arial" w:hAnsi="Arial" w:cs="Arial"/>
          <w:color w:val="0070C0"/>
          <w:sz w:val="18"/>
          <w:szCs w:val="18"/>
        </w:rPr>
        <w:t xml:space="preserve"> state. Based on RAN2 feedback, RAN3 will further discuss on any needed enhancements.</w:t>
      </w:r>
    </w:p>
    <w:p w14:paraId="5C3723A6" w14:textId="4A1F651B" w:rsidR="007C09E3" w:rsidRPr="00E32358" w:rsidRDefault="007C09E3" w:rsidP="0038733D">
      <w:r w:rsidRPr="00E32358">
        <w:t>In RAN3#123 meeting, RAN3 received the reply LS [2] from RAN2, with the agreed CRs to adopt the solution, and ask RAN3 to take into account for RAN3 work.</w:t>
      </w:r>
    </w:p>
    <w:p w14:paraId="3176AA0E" w14:textId="1DA3941F" w:rsidR="007C09E3" w:rsidRPr="00E32358" w:rsidRDefault="007C09E3" w:rsidP="0038733D">
      <w:r w:rsidRPr="00E32358">
        <w:t>During RAN3#123 meeting, some contributions [3] [4]</w:t>
      </w:r>
      <w:r w:rsidR="009C49B4">
        <w:t xml:space="preserve"> [9] [10]</w:t>
      </w:r>
      <w:r w:rsidRPr="00E32358">
        <w:t xml:space="preserve"> were submitted to adopt RAN2 adopted solution</w:t>
      </w:r>
      <w:r w:rsidR="009C49B4">
        <w:t xml:space="preserve">, </w:t>
      </w:r>
      <w:r w:rsidRPr="00E32358">
        <w:t xml:space="preserve">some companies would like to also introduce pure network-based solution </w:t>
      </w:r>
      <w:r w:rsidR="001C5269" w:rsidRPr="00E32358">
        <w:t xml:space="preserve">[5] [6] [7] [8]. Therefore, the following </w:t>
      </w:r>
      <w:proofErr w:type="spellStart"/>
      <w:r w:rsidR="001C5269" w:rsidRPr="00E32358">
        <w:t>agrements</w:t>
      </w:r>
      <w:proofErr w:type="spellEnd"/>
      <w:r w:rsidR="001C5269" w:rsidRPr="00E32358">
        <w:t xml:space="preserve"> were achieved:</w:t>
      </w:r>
    </w:p>
    <w:p w14:paraId="2F96C432" w14:textId="77777777" w:rsidR="001C5269" w:rsidRPr="00E32358" w:rsidRDefault="001C5269" w:rsidP="001C5269">
      <w:pPr>
        <w:rPr>
          <w:rFonts w:cs="Calibri"/>
          <w:b/>
          <w:color w:val="008000"/>
          <w:sz w:val="18"/>
        </w:rPr>
      </w:pPr>
      <w:r w:rsidRPr="00E32358">
        <w:rPr>
          <w:rFonts w:cs="Calibri"/>
          <w:b/>
          <w:color w:val="008000"/>
          <w:sz w:val="18"/>
        </w:rPr>
        <w:t>Align with RAN2 solution in stage2 specs in the next meeting.</w:t>
      </w:r>
    </w:p>
    <w:p w14:paraId="45F17107" w14:textId="77777777" w:rsidR="001C5269" w:rsidRPr="00E32358" w:rsidRDefault="001C5269" w:rsidP="001C5269">
      <w:pPr>
        <w:rPr>
          <w:rFonts w:cs="Calibri"/>
          <w:b/>
          <w:color w:val="008000"/>
          <w:sz w:val="18"/>
        </w:rPr>
      </w:pPr>
      <w:r w:rsidRPr="00E32358">
        <w:rPr>
          <w:rFonts w:cs="Calibri"/>
          <w:b/>
          <w:color w:val="008000"/>
          <w:sz w:val="18"/>
        </w:rPr>
        <w:t xml:space="preserve">Agree with </w:t>
      </w:r>
      <w:proofErr w:type="gramStart"/>
      <w:r w:rsidRPr="00E32358">
        <w:rPr>
          <w:rFonts w:cs="Calibri"/>
          <w:b/>
          <w:color w:val="008000"/>
          <w:sz w:val="18"/>
        </w:rPr>
        <w:t>network based</w:t>
      </w:r>
      <w:proofErr w:type="gramEnd"/>
      <w:r w:rsidRPr="00E32358">
        <w:rPr>
          <w:rFonts w:cs="Calibri"/>
          <w:b/>
          <w:color w:val="008000"/>
          <w:sz w:val="18"/>
        </w:rPr>
        <w:t xml:space="preserve"> solution in the next meeting, unless the showstopper is found for network solution.</w:t>
      </w:r>
    </w:p>
    <w:p w14:paraId="31EAE1AB" w14:textId="3BF907A4" w:rsidR="001C5269" w:rsidRPr="00E32358" w:rsidRDefault="001C5269" w:rsidP="0038733D">
      <w:r w:rsidRPr="00E32358">
        <w:t>In this contribution, we further discuss this topic and provide our proposals.</w:t>
      </w:r>
    </w:p>
    <w:p w14:paraId="58FED0C3" w14:textId="62DF446F" w:rsidR="005C0A63" w:rsidRPr="00E32358" w:rsidRDefault="005C0A63" w:rsidP="00EE0733">
      <w:pPr>
        <w:pStyle w:val="Heading1"/>
      </w:pPr>
      <w:r w:rsidRPr="00E32358">
        <w:t>2</w:t>
      </w:r>
      <w:r w:rsidRPr="00E32358">
        <w:tab/>
        <w:t>Discussion</w:t>
      </w:r>
    </w:p>
    <w:p w14:paraId="376E5A39" w14:textId="77777777" w:rsidR="008E6C60" w:rsidRPr="00E32358" w:rsidRDefault="008E6C60" w:rsidP="008E6C60">
      <w:r w:rsidRPr="00E32358">
        <w:t>From our understanding, the RAN2 adopted solution (</w:t>
      </w:r>
      <w:proofErr w:type="spellStart"/>
      <w:r w:rsidRPr="00E0205A">
        <w:rPr>
          <w:i/>
          <w:iCs/>
        </w:rPr>
        <w:t>RRCRelease</w:t>
      </w:r>
      <w:proofErr w:type="spellEnd"/>
      <w:r w:rsidRPr="00E32358">
        <w:t xml:space="preserve"> with resume indication) can be used by the last serving </w:t>
      </w:r>
      <w:proofErr w:type="spellStart"/>
      <w:r w:rsidRPr="00E32358">
        <w:t>gNB</w:t>
      </w:r>
      <w:proofErr w:type="spellEnd"/>
      <w:r w:rsidRPr="00E32358">
        <w:t xml:space="preserve"> in the following </w:t>
      </w:r>
      <w:proofErr w:type="spellStart"/>
      <w:r w:rsidRPr="00E32358">
        <w:t>sceanrios</w:t>
      </w:r>
      <w:proofErr w:type="spellEnd"/>
      <w:r w:rsidRPr="00E32358">
        <w:t xml:space="preserve"> of RA-SDT without UE Context relocation:</w:t>
      </w:r>
    </w:p>
    <w:p w14:paraId="1F881413" w14:textId="77777777" w:rsidR="008E6C60" w:rsidRPr="00E32358" w:rsidRDefault="008E6C60" w:rsidP="008E6C60">
      <w:pPr>
        <w:pStyle w:val="ListParagraph"/>
        <w:numPr>
          <w:ilvl w:val="0"/>
          <w:numId w:val="18"/>
        </w:numPr>
      </w:pPr>
      <w:r w:rsidRPr="00E32358">
        <w:t>Case 1: DL non-SDT data or DL non-SDT signalling arrival</w:t>
      </w:r>
    </w:p>
    <w:p w14:paraId="4276EECD" w14:textId="7E26CCD9" w:rsidR="008E6C60" w:rsidRPr="00E32358" w:rsidRDefault="008E6C60" w:rsidP="008E6C60">
      <w:pPr>
        <w:pStyle w:val="ListParagraph"/>
        <w:numPr>
          <w:ilvl w:val="0"/>
          <w:numId w:val="18"/>
        </w:numPr>
      </w:pPr>
      <w:r w:rsidRPr="00E32358">
        <w:t xml:space="preserve">Case 2: </w:t>
      </w:r>
      <w:r w:rsidR="00E0205A">
        <w:t>L</w:t>
      </w:r>
      <w:r w:rsidRPr="00E32358">
        <w:t>arge size of DL SDT data or DL SDT signalling arrival</w:t>
      </w:r>
    </w:p>
    <w:p w14:paraId="67B3F667" w14:textId="77777777" w:rsidR="008E6C60" w:rsidRPr="00E32358" w:rsidRDefault="008E6C60" w:rsidP="008E6C60">
      <w:pPr>
        <w:pStyle w:val="ListParagraph"/>
        <w:numPr>
          <w:ilvl w:val="0"/>
          <w:numId w:val="18"/>
        </w:numPr>
      </w:pPr>
      <w:r w:rsidRPr="00E32358">
        <w:t>Case 3: UE assistance information (</w:t>
      </w:r>
      <w:proofErr w:type="gramStart"/>
      <w:r w:rsidRPr="00E32358">
        <w:t>i.e.</w:t>
      </w:r>
      <w:proofErr w:type="gramEnd"/>
      <w:r w:rsidRPr="00E32358">
        <w:t xml:space="preserve"> UL non-SDT data arrival indication) is received from the UE</w:t>
      </w:r>
    </w:p>
    <w:p w14:paraId="7E00B5A4" w14:textId="21C683AD" w:rsidR="008E6C60" w:rsidRPr="00E32358" w:rsidRDefault="008E6C60" w:rsidP="008E6C60">
      <w:pPr>
        <w:pStyle w:val="ListParagraph"/>
        <w:numPr>
          <w:ilvl w:val="0"/>
          <w:numId w:val="18"/>
        </w:numPr>
      </w:pPr>
      <w:r w:rsidRPr="00E32358">
        <w:t xml:space="preserve">Case 4: </w:t>
      </w:r>
      <w:r w:rsidR="00E0205A">
        <w:t>R</w:t>
      </w:r>
      <w:r w:rsidRPr="00E32358">
        <w:t xml:space="preserve">eceiving the indication about large uplink SDT data from the BSR from the receiving </w:t>
      </w:r>
      <w:proofErr w:type="spellStart"/>
      <w:r w:rsidRPr="00E32358">
        <w:t>gNB</w:t>
      </w:r>
      <w:proofErr w:type="spellEnd"/>
    </w:p>
    <w:p w14:paraId="40A8A26F" w14:textId="0701BF79" w:rsidR="008E6C60" w:rsidRPr="00E32358" w:rsidRDefault="008E6C60" w:rsidP="005C0A63">
      <w:pPr>
        <w:rPr>
          <w:u w:val="single"/>
        </w:rPr>
      </w:pPr>
      <w:r w:rsidRPr="00E32358">
        <w:rPr>
          <w:b/>
          <w:bCs/>
          <w:u w:val="single"/>
        </w:rPr>
        <w:t>Observation 1:</w:t>
      </w:r>
      <w:r w:rsidRPr="00E32358">
        <w:rPr>
          <w:u w:val="single"/>
        </w:rPr>
        <w:t xml:space="preserve"> </w:t>
      </w:r>
      <w:r w:rsidR="00E0205A">
        <w:rPr>
          <w:u w:val="single"/>
        </w:rPr>
        <w:t>T</w:t>
      </w:r>
      <w:r w:rsidRPr="00E32358">
        <w:rPr>
          <w:u w:val="single"/>
        </w:rPr>
        <w:t>he RAN2 adopted solution (</w:t>
      </w:r>
      <w:proofErr w:type="spellStart"/>
      <w:r w:rsidRPr="00E0205A">
        <w:rPr>
          <w:i/>
          <w:iCs/>
          <w:u w:val="single"/>
        </w:rPr>
        <w:t>RRCRelease</w:t>
      </w:r>
      <w:proofErr w:type="spellEnd"/>
      <w:r w:rsidRPr="00E32358">
        <w:rPr>
          <w:u w:val="single"/>
        </w:rPr>
        <w:t xml:space="preserve"> with resume indication) is applicable for case 1, 2, 3 and 4.</w:t>
      </w:r>
    </w:p>
    <w:p w14:paraId="6DF78A72" w14:textId="21D8DB7E" w:rsidR="001C5269" w:rsidRPr="00E32358" w:rsidRDefault="001C5269" w:rsidP="005C0A63">
      <w:r w:rsidRPr="00E32358">
        <w:t>Align with the first agreement made in Athens, i.e.</w:t>
      </w:r>
      <w:r w:rsidR="009F4143">
        <w:t>,</w:t>
      </w:r>
      <w:r w:rsidRPr="00E32358">
        <w:t xml:space="preserve"> “</w:t>
      </w:r>
      <w:r w:rsidRPr="00E32358">
        <w:rPr>
          <w:rFonts w:cs="Calibri"/>
          <w:b/>
          <w:color w:val="008000"/>
          <w:sz w:val="18"/>
        </w:rPr>
        <w:t>Align with RAN2 solution in stage2 specs in the next meeting.</w:t>
      </w:r>
      <w:r w:rsidRPr="00E32358">
        <w:t xml:space="preserve">”, there is a need for RAN3 to align our </w:t>
      </w:r>
      <w:proofErr w:type="spellStart"/>
      <w:r w:rsidRPr="00E32358">
        <w:t>specificaitons</w:t>
      </w:r>
      <w:proofErr w:type="spellEnd"/>
      <w:r w:rsidRPr="00E32358">
        <w:t xml:space="preserve"> with RAN2 solution.</w:t>
      </w:r>
    </w:p>
    <w:p w14:paraId="2F87ED22" w14:textId="618BE9B1" w:rsidR="005C0A63" w:rsidRPr="00E32358" w:rsidRDefault="001C5269" w:rsidP="005C0A63">
      <w:pPr>
        <w:rPr>
          <w:b/>
          <w:bCs/>
        </w:rPr>
      </w:pPr>
      <w:r w:rsidRPr="00086892">
        <w:rPr>
          <w:b/>
          <w:bCs/>
        </w:rPr>
        <w:t xml:space="preserve">Proposal 1: </w:t>
      </w:r>
      <w:r w:rsidR="00584892" w:rsidRPr="00086892">
        <w:rPr>
          <w:b/>
          <w:bCs/>
        </w:rPr>
        <w:t>For the RAN2 adopted solution (</w:t>
      </w:r>
      <w:proofErr w:type="spellStart"/>
      <w:r w:rsidR="00584892" w:rsidRPr="009F4143">
        <w:rPr>
          <w:b/>
          <w:bCs/>
          <w:i/>
          <w:iCs/>
        </w:rPr>
        <w:t>RRCRelease</w:t>
      </w:r>
      <w:proofErr w:type="spellEnd"/>
      <w:r w:rsidR="00584892" w:rsidRPr="00086892">
        <w:rPr>
          <w:b/>
          <w:bCs/>
        </w:rPr>
        <w:t xml:space="preserve"> with resume indication), </w:t>
      </w:r>
      <w:r w:rsidRPr="00086892">
        <w:rPr>
          <w:b/>
          <w:bCs/>
        </w:rPr>
        <w:t xml:space="preserve">update the </w:t>
      </w:r>
      <w:proofErr w:type="spellStart"/>
      <w:r w:rsidRPr="00086892">
        <w:rPr>
          <w:b/>
          <w:bCs/>
        </w:rPr>
        <w:t>callflows</w:t>
      </w:r>
      <w:proofErr w:type="spellEnd"/>
      <w:r w:rsidRPr="00086892">
        <w:rPr>
          <w:b/>
          <w:bCs/>
        </w:rPr>
        <w:t xml:space="preserve"> in</w:t>
      </w:r>
      <w:r w:rsidRPr="00E32358">
        <w:rPr>
          <w:b/>
          <w:bCs/>
        </w:rPr>
        <w:t xml:space="preserve"> TS38.300 and TS 38.401 to align with RAN2 solution. </w:t>
      </w:r>
    </w:p>
    <w:p w14:paraId="31106179" w14:textId="64A59A42" w:rsidR="001C5269" w:rsidRPr="00E32358" w:rsidRDefault="00086892" w:rsidP="005C0A63">
      <w:r>
        <w:t>For network-based solution, i</w:t>
      </w:r>
      <w:r w:rsidR="00CF0FC8" w:rsidRPr="00E32358">
        <w:t xml:space="preserve">n last meeting, a combined solution was </w:t>
      </w:r>
      <w:r>
        <w:t>mentioned</w:t>
      </w:r>
      <w:r w:rsidR="00CF0FC8" w:rsidRPr="00E32358">
        <w:t xml:space="preserve"> during offline session, </w:t>
      </w:r>
      <w:r>
        <w:t xml:space="preserve">in </w:t>
      </w:r>
      <w:r w:rsidR="00CF0FC8" w:rsidRPr="00E32358">
        <w:t>which</w:t>
      </w:r>
      <w:r>
        <w:t xml:space="preserve"> ther</w:t>
      </w:r>
      <w:r w:rsidR="00DC051E">
        <w:t>e</w:t>
      </w:r>
      <w:r>
        <w:t xml:space="preserve"> are two rounds of Retrieve UE context procedures, and the call flow </w:t>
      </w:r>
      <w:r w:rsidR="00073594" w:rsidRPr="00E32358">
        <w:t>could be</w:t>
      </w:r>
      <w:r w:rsidR="00CF0FC8" w:rsidRPr="00E32358">
        <w:t xml:space="preserve"> illustrated as below:</w:t>
      </w:r>
    </w:p>
    <w:p w14:paraId="101C72DD" w14:textId="5B5636DA" w:rsidR="00CF0FC8" w:rsidRPr="00E32358" w:rsidRDefault="00073594" w:rsidP="005C0A63">
      <w:r w:rsidRPr="00E32358">
        <w:object w:dxaOrig="16785" w:dyaOrig="11340" w14:anchorId="70339B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5pt;height:324.85pt" o:ole="">
            <v:imagedata r:id="rId9" o:title=""/>
          </v:shape>
          <o:OLEObject Type="Embed" ProgID="Mscgen.Chart" ShapeID="_x0000_i1025" DrawAspect="Content" ObjectID="_1774085410" r:id="rId10"/>
        </w:object>
      </w:r>
    </w:p>
    <w:p w14:paraId="3B4F5B32" w14:textId="67DC9156" w:rsidR="00E57244" w:rsidRPr="00E32358" w:rsidRDefault="002B46A8" w:rsidP="00E57244">
      <w:pPr>
        <w:jc w:val="center"/>
      </w:pPr>
      <w:r w:rsidRPr="00E32358">
        <w:t>Figure 1. Cal</w:t>
      </w:r>
      <w:r w:rsidR="00DD1CE9" w:rsidRPr="00E32358">
        <w:t>l</w:t>
      </w:r>
      <w:r w:rsidRPr="00E32358">
        <w:t xml:space="preserve"> flow of </w:t>
      </w:r>
      <w:r w:rsidR="00584892" w:rsidRPr="00E32358">
        <w:t xml:space="preserve">the </w:t>
      </w:r>
      <w:r w:rsidR="00073594" w:rsidRPr="00E32358">
        <w:t xml:space="preserve">compromised </w:t>
      </w:r>
      <w:r w:rsidRPr="00E32358">
        <w:t>network-based solution</w:t>
      </w:r>
    </w:p>
    <w:p w14:paraId="623FFF23" w14:textId="7C10D3A3" w:rsidR="00073594" w:rsidRPr="00E32358" w:rsidRDefault="00073594" w:rsidP="00A37D86">
      <w:r w:rsidRPr="00E32358">
        <w:t xml:space="preserve">Comparing </w:t>
      </w:r>
      <w:proofErr w:type="spellStart"/>
      <w:r w:rsidRPr="00E32358">
        <w:t>witht</w:t>
      </w:r>
      <w:proofErr w:type="spellEnd"/>
      <w:r w:rsidRPr="00E32358">
        <w:t xml:space="preserve"> the original solution proposed in [7] [8], the main difference is the step 7 and 8. The only reason to have these two steps is the potential impact of current interaction with Partial UE Context Transfer procedure mentioned in [9].</w:t>
      </w:r>
    </w:p>
    <w:p w14:paraId="1EAB5E57" w14:textId="7E954BED" w:rsidR="00584892" w:rsidRPr="00E32358" w:rsidRDefault="00584892" w:rsidP="00584892">
      <w:r w:rsidRPr="00E32358">
        <w:t xml:space="preserve">After further </w:t>
      </w:r>
      <w:r w:rsidR="00086892">
        <w:t>checking</w:t>
      </w:r>
      <w:r w:rsidRPr="00E32358">
        <w:t xml:space="preserve">, we think in case in step 9 </w:t>
      </w:r>
      <w:r w:rsidR="00086892" w:rsidRPr="00E32358">
        <w:t xml:space="preserve">the receiving </w:t>
      </w:r>
      <w:proofErr w:type="spellStart"/>
      <w:r w:rsidR="00086892" w:rsidRPr="00E32358">
        <w:t>gNB</w:t>
      </w:r>
      <w:proofErr w:type="spellEnd"/>
      <w:r w:rsidR="00086892" w:rsidRPr="00E32358">
        <w:t xml:space="preserve"> </w:t>
      </w:r>
      <w:r w:rsidR="00086892">
        <w:t xml:space="preserve">is </w:t>
      </w:r>
      <w:r w:rsidRPr="00E32358">
        <w:t>inform</w:t>
      </w:r>
      <w:r w:rsidR="009F4143">
        <w:t>ed</w:t>
      </w:r>
      <w:r w:rsidRPr="00E32358">
        <w:t xml:space="preserve"> to trigger </w:t>
      </w:r>
      <w:proofErr w:type="spellStart"/>
      <w:r w:rsidRPr="00E32358">
        <w:rPr>
          <w:i/>
          <w:iCs/>
        </w:rPr>
        <w:t>RRCSetup</w:t>
      </w:r>
      <w:proofErr w:type="spellEnd"/>
      <w:r w:rsidRPr="00E32358">
        <w:t>, there is no need to have step 7 and 8, th</w:t>
      </w:r>
      <w:r w:rsidR="009F4143">
        <w:t xml:space="preserve">e additional </w:t>
      </w:r>
      <w:r w:rsidRPr="00E32358">
        <w:t xml:space="preserve">round of Retrieve UE Context Request procedure </w:t>
      </w:r>
      <w:r w:rsidR="009F4143">
        <w:t>is</w:t>
      </w:r>
      <w:r w:rsidRPr="00E32358">
        <w:t xml:space="preserve"> </w:t>
      </w:r>
      <w:proofErr w:type="spellStart"/>
      <w:r w:rsidRPr="00E32358">
        <w:t>reduandant</w:t>
      </w:r>
      <w:proofErr w:type="spellEnd"/>
      <w:r w:rsidRPr="00E32358">
        <w:t xml:space="preserve"> and not </w:t>
      </w:r>
      <w:r w:rsidR="009F4143">
        <w:t>needed</w:t>
      </w:r>
      <w:r w:rsidRPr="00E32358">
        <w:t>.</w:t>
      </w:r>
    </w:p>
    <w:p w14:paraId="2F4EE8ED" w14:textId="7C50ACAF" w:rsidR="00584892" w:rsidRDefault="00584892" w:rsidP="00584892">
      <w:pPr>
        <w:rPr>
          <w:b/>
          <w:bCs/>
        </w:rPr>
      </w:pPr>
      <w:r w:rsidRPr="00E32358">
        <w:rPr>
          <w:b/>
          <w:bCs/>
        </w:rPr>
        <w:t xml:space="preserve">Proposal 2: For network-based solution, there is no need to trigger </w:t>
      </w:r>
      <w:r w:rsidR="009F4143">
        <w:rPr>
          <w:b/>
          <w:bCs/>
        </w:rPr>
        <w:t>the second</w:t>
      </w:r>
      <w:r w:rsidRPr="00E32358">
        <w:rPr>
          <w:b/>
          <w:bCs/>
        </w:rPr>
        <w:t xml:space="preserve"> round of Retrieve UE Context procedure which is </w:t>
      </w:r>
      <w:proofErr w:type="spellStart"/>
      <w:r w:rsidRPr="00E32358">
        <w:rPr>
          <w:b/>
          <w:bCs/>
        </w:rPr>
        <w:t>reduandant</w:t>
      </w:r>
      <w:proofErr w:type="spellEnd"/>
      <w:r w:rsidRPr="00E32358">
        <w:rPr>
          <w:b/>
          <w:bCs/>
        </w:rPr>
        <w:t xml:space="preserve"> and not </w:t>
      </w:r>
      <w:r w:rsidR="009F4143">
        <w:rPr>
          <w:b/>
          <w:bCs/>
        </w:rPr>
        <w:t>needed.</w:t>
      </w:r>
    </w:p>
    <w:p w14:paraId="7EFF8663" w14:textId="0DCC5037" w:rsidR="00086892" w:rsidRPr="00086892" w:rsidRDefault="00086892" w:rsidP="00584892">
      <w:r>
        <w:t xml:space="preserve">By removing the </w:t>
      </w:r>
      <w:proofErr w:type="spellStart"/>
      <w:r>
        <w:t>reduandand</w:t>
      </w:r>
      <w:proofErr w:type="spellEnd"/>
      <w:r>
        <w:t xml:space="preserve"> round, the solution can be illustrated as follows, which is almost the same as </w:t>
      </w:r>
      <w:r w:rsidR="005A6EFE">
        <w:t xml:space="preserve">the solution </w:t>
      </w:r>
      <w:r>
        <w:t>proposed in [7] and [8]:</w:t>
      </w:r>
    </w:p>
    <w:p w14:paraId="6A2A3F0E" w14:textId="29031E91" w:rsidR="00584892" w:rsidRPr="00E32358" w:rsidRDefault="007E43E5" w:rsidP="00584892">
      <w:r w:rsidRPr="00E32358">
        <w:object w:dxaOrig="16785" w:dyaOrig="10260" w14:anchorId="1403A053">
          <v:shape id="_x0000_i1026" type="#_x0000_t75" style="width:480.95pt;height:294.35pt" o:ole="">
            <v:imagedata r:id="rId11" o:title=""/>
          </v:shape>
          <o:OLEObject Type="Embed" ProgID="Mscgen.Chart" ShapeID="_x0000_i1026" DrawAspect="Content" ObjectID="_1774085411" r:id="rId12"/>
        </w:object>
      </w:r>
    </w:p>
    <w:p w14:paraId="71C1F10C" w14:textId="44EF6B26" w:rsidR="00584892" w:rsidRPr="00E32358" w:rsidRDefault="00584892" w:rsidP="00584892">
      <w:pPr>
        <w:jc w:val="center"/>
      </w:pPr>
      <w:r w:rsidRPr="00E32358">
        <w:t>Figure 2. Cal flow of the network-based solution</w:t>
      </w:r>
    </w:p>
    <w:p w14:paraId="014AA438" w14:textId="7297B614" w:rsidR="00584892" w:rsidRPr="00E32358" w:rsidRDefault="00584892" w:rsidP="00584892">
      <w:pPr>
        <w:rPr>
          <w:b/>
          <w:bCs/>
        </w:rPr>
      </w:pPr>
      <w:r w:rsidRPr="00E32358">
        <w:rPr>
          <w:b/>
          <w:bCs/>
        </w:rPr>
        <w:t xml:space="preserve">Proposal 3: For network-based solution, the last serving </w:t>
      </w:r>
      <w:proofErr w:type="spellStart"/>
      <w:r w:rsidRPr="00E32358">
        <w:rPr>
          <w:b/>
          <w:bCs/>
        </w:rPr>
        <w:t>gNB</w:t>
      </w:r>
      <w:proofErr w:type="spellEnd"/>
      <w:r w:rsidRPr="00E32358">
        <w:rPr>
          <w:b/>
          <w:bCs/>
        </w:rPr>
        <w:t xml:space="preserve"> directly sends RETRIEVE UE </w:t>
      </w:r>
      <w:r w:rsidRPr="00E32358">
        <w:rPr>
          <w:rFonts w:hint="eastAsia"/>
          <w:b/>
          <w:bCs/>
          <w:lang w:eastAsia="zh-CN"/>
        </w:rPr>
        <w:t>CONTEXT</w:t>
      </w:r>
      <w:r w:rsidRPr="00E32358">
        <w:rPr>
          <w:b/>
          <w:bCs/>
        </w:rPr>
        <w:t xml:space="preserve"> </w:t>
      </w:r>
      <w:r w:rsidRPr="00E32358">
        <w:rPr>
          <w:rFonts w:hint="eastAsia"/>
          <w:b/>
          <w:bCs/>
          <w:lang w:eastAsia="zh-CN"/>
        </w:rPr>
        <w:t>RESPONSE</w:t>
      </w:r>
      <w:r w:rsidRPr="00E32358">
        <w:rPr>
          <w:b/>
          <w:bCs/>
        </w:rPr>
        <w:t xml:space="preserve"> </w:t>
      </w:r>
      <w:r w:rsidRPr="00E32358">
        <w:rPr>
          <w:rFonts w:hint="eastAsia"/>
          <w:b/>
          <w:bCs/>
          <w:lang w:eastAsia="zh-CN"/>
        </w:rPr>
        <w:t>message</w:t>
      </w:r>
      <w:r w:rsidRPr="00E32358">
        <w:rPr>
          <w:b/>
          <w:bCs/>
        </w:rPr>
        <w:t xml:space="preserve"> </w:t>
      </w:r>
      <w:r w:rsidRPr="00E32358">
        <w:rPr>
          <w:rFonts w:hint="eastAsia"/>
          <w:b/>
          <w:bCs/>
          <w:lang w:eastAsia="zh-CN"/>
        </w:rPr>
        <w:t>towards</w:t>
      </w:r>
      <w:r w:rsidRPr="00E32358">
        <w:rPr>
          <w:b/>
          <w:bCs/>
        </w:rPr>
        <w:t xml:space="preserve"> </w:t>
      </w:r>
      <w:r w:rsidRPr="00E32358">
        <w:rPr>
          <w:rFonts w:hint="eastAsia"/>
          <w:b/>
          <w:bCs/>
          <w:lang w:eastAsia="zh-CN"/>
        </w:rPr>
        <w:t>the</w:t>
      </w:r>
      <w:r w:rsidRPr="00E32358">
        <w:rPr>
          <w:b/>
          <w:bCs/>
        </w:rPr>
        <w:t xml:space="preserve"> </w:t>
      </w:r>
      <w:r w:rsidRPr="00E32358">
        <w:rPr>
          <w:rFonts w:hint="eastAsia"/>
          <w:b/>
          <w:bCs/>
          <w:lang w:eastAsia="zh-CN"/>
        </w:rPr>
        <w:t>Receiving</w:t>
      </w:r>
      <w:r w:rsidRPr="00E32358">
        <w:rPr>
          <w:b/>
          <w:bCs/>
          <w:lang w:eastAsia="zh-CN"/>
        </w:rPr>
        <w:t xml:space="preserve"> </w:t>
      </w:r>
      <w:proofErr w:type="spellStart"/>
      <w:r w:rsidRPr="00E32358">
        <w:rPr>
          <w:rFonts w:hint="eastAsia"/>
          <w:b/>
          <w:bCs/>
          <w:lang w:eastAsia="zh-CN"/>
        </w:rPr>
        <w:t>gNB</w:t>
      </w:r>
      <w:proofErr w:type="spellEnd"/>
      <w:r w:rsidRPr="00E32358">
        <w:rPr>
          <w:rFonts w:hint="eastAsia"/>
          <w:b/>
          <w:bCs/>
          <w:lang w:eastAsia="zh-CN"/>
        </w:rPr>
        <w:t>,</w:t>
      </w:r>
      <w:r w:rsidRPr="00E32358">
        <w:rPr>
          <w:b/>
          <w:bCs/>
          <w:lang w:eastAsia="zh-CN"/>
        </w:rPr>
        <w:t xml:space="preserve"> </w:t>
      </w:r>
      <w:r w:rsidRPr="00E32358">
        <w:rPr>
          <w:rFonts w:hint="eastAsia"/>
          <w:b/>
          <w:bCs/>
          <w:lang w:eastAsia="zh-CN"/>
        </w:rPr>
        <w:t>to</w:t>
      </w:r>
      <w:r w:rsidRPr="00E32358">
        <w:rPr>
          <w:b/>
          <w:bCs/>
          <w:lang w:eastAsia="zh-CN"/>
        </w:rPr>
        <w:t xml:space="preserve"> relocate UE Context and invoke the Receiving </w:t>
      </w:r>
      <w:proofErr w:type="spellStart"/>
      <w:r w:rsidRPr="00E32358">
        <w:rPr>
          <w:b/>
          <w:bCs/>
          <w:lang w:eastAsia="zh-CN"/>
        </w:rPr>
        <w:t>gNB</w:t>
      </w:r>
      <w:proofErr w:type="spellEnd"/>
      <w:r w:rsidRPr="00E32358">
        <w:rPr>
          <w:b/>
          <w:bCs/>
          <w:lang w:eastAsia="zh-CN"/>
        </w:rPr>
        <w:t xml:space="preserve"> to send </w:t>
      </w:r>
      <w:proofErr w:type="spellStart"/>
      <w:r w:rsidRPr="00E32358">
        <w:rPr>
          <w:b/>
          <w:bCs/>
          <w:i/>
          <w:iCs/>
          <w:lang w:eastAsia="zh-CN"/>
        </w:rPr>
        <w:t>RRCSetup</w:t>
      </w:r>
      <w:proofErr w:type="spellEnd"/>
      <w:r w:rsidRPr="00E32358">
        <w:rPr>
          <w:b/>
          <w:bCs/>
          <w:lang w:eastAsia="zh-CN"/>
        </w:rPr>
        <w:t xml:space="preserve"> towards the UE.</w:t>
      </w:r>
    </w:p>
    <w:p w14:paraId="49E02DE0" w14:textId="283AEAF7" w:rsidR="00E57244" w:rsidRPr="00E32358" w:rsidRDefault="00A37D86" w:rsidP="00A37D86">
      <w:r w:rsidRPr="00E32358">
        <w:t xml:space="preserve">Based on RRC specification, upon receiving the </w:t>
      </w:r>
      <w:proofErr w:type="spellStart"/>
      <w:r w:rsidRPr="005A6EFE">
        <w:rPr>
          <w:i/>
          <w:iCs/>
        </w:rPr>
        <w:t>RRCSetup</w:t>
      </w:r>
      <w:proofErr w:type="spellEnd"/>
      <w:r w:rsidRPr="00E32358">
        <w:t xml:space="preserve"> by the UE, the packets not successfully </w:t>
      </w:r>
      <w:proofErr w:type="spellStart"/>
      <w:r w:rsidRPr="00E32358">
        <w:t>delievered</w:t>
      </w:r>
      <w:proofErr w:type="spellEnd"/>
      <w:r w:rsidRPr="00E32358">
        <w:t xml:space="preserve"> will be lost, as the UE discards any stored UE Inactive AS context, release radio resources, RLC entities, PDCP entities, etc. </w:t>
      </w:r>
    </w:p>
    <w:p w14:paraId="618BB3CC" w14:textId="0ACD7D8E" w:rsidR="00E57244" w:rsidRPr="00E32358" w:rsidRDefault="00E57244" w:rsidP="00A37D86">
      <w:r w:rsidRPr="00E32358">
        <w:t xml:space="preserve">Therefore, in case there are SDT packets not successfully </w:t>
      </w:r>
      <w:proofErr w:type="spellStart"/>
      <w:r w:rsidRPr="00E32358">
        <w:t>delievered</w:t>
      </w:r>
      <w:proofErr w:type="spellEnd"/>
      <w:r w:rsidRPr="00E32358">
        <w:t>, packet lost may happen in this network-based solution, but</w:t>
      </w:r>
      <w:r w:rsidR="00EC044D">
        <w:t xml:space="preserve"> if</w:t>
      </w:r>
      <w:r w:rsidRPr="00E32358">
        <w:t xml:space="preserve"> the last serving </w:t>
      </w:r>
      <w:proofErr w:type="spellStart"/>
      <w:r w:rsidRPr="00E32358">
        <w:t>gNB</w:t>
      </w:r>
      <w:proofErr w:type="spellEnd"/>
      <w:r w:rsidRPr="00E32358">
        <w:t xml:space="preserve"> waits a little bit (to finish the </w:t>
      </w:r>
      <w:proofErr w:type="spellStart"/>
      <w:r w:rsidRPr="00E32358">
        <w:t>ogoing</w:t>
      </w:r>
      <w:proofErr w:type="spellEnd"/>
      <w:r w:rsidRPr="00E32358">
        <w:t xml:space="preserve"> </w:t>
      </w:r>
      <w:proofErr w:type="spellStart"/>
      <w:r w:rsidRPr="00E32358">
        <w:t>delievery</w:t>
      </w:r>
      <w:proofErr w:type="spellEnd"/>
      <w:r w:rsidRPr="00E32358">
        <w:t>) before triggering the step 7</w:t>
      </w:r>
      <w:r w:rsidR="005A6EFE">
        <w:t>,</w:t>
      </w:r>
      <w:r w:rsidRPr="00E32358">
        <w:t xml:space="preserve"> this packet lost issue may not happen. But </w:t>
      </w:r>
      <w:r w:rsidR="000D4144" w:rsidRPr="00E32358">
        <w:t>for case 3 and cas</w:t>
      </w:r>
      <w:r w:rsidR="005A6EFE">
        <w:t>e</w:t>
      </w:r>
      <w:r w:rsidR="000D4144" w:rsidRPr="00E32358">
        <w:t xml:space="preserve"> 4 mentioned above, i.e.</w:t>
      </w:r>
      <w:r w:rsidR="00644607">
        <w:t>,</w:t>
      </w:r>
      <w:r w:rsidR="000D4144" w:rsidRPr="00E32358">
        <w:t xml:space="preserve"> </w:t>
      </w:r>
      <w:r w:rsidR="00A37D86" w:rsidRPr="00E32358">
        <w:t xml:space="preserve">UL non-SDT data/signalling </w:t>
      </w:r>
      <w:r w:rsidR="000D4144" w:rsidRPr="00E32358">
        <w:t>case</w:t>
      </w:r>
      <w:r w:rsidR="00A37D86" w:rsidRPr="00E32358">
        <w:t xml:space="preserve"> or big UL SDT data/signalling</w:t>
      </w:r>
      <w:r w:rsidR="000D4144" w:rsidRPr="00E32358">
        <w:t xml:space="preserve"> case</w:t>
      </w:r>
      <w:r w:rsidR="00A37D86" w:rsidRPr="00E32358">
        <w:t>, the</w:t>
      </w:r>
      <w:r w:rsidRPr="00E32358">
        <w:t>re are</w:t>
      </w:r>
      <w:r w:rsidR="00A37D86" w:rsidRPr="00E32358">
        <w:t xml:space="preserve"> UL packets </w:t>
      </w:r>
      <w:r w:rsidRPr="00E32358">
        <w:t xml:space="preserve">buffered at </w:t>
      </w:r>
      <w:r w:rsidR="00A37D86" w:rsidRPr="00E32358">
        <w:t>UE</w:t>
      </w:r>
      <w:r w:rsidRPr="00E32358">
        <w:t xml:space="preserve"> side, and already knows whether these packets </w:t>
      </w:r>
      <w:r w:rsidR="00644607" w:rsidRPr="00E32358">
        <w:t>belong</w:t>
      </w:r>
      <w:r w:rsidRPr="00E32358">
        <w:t xml:space="preserve"> </w:t>
      </w:r>
      <w:r w:rsidR="008873E9">
        <w:t xml:space="preserve">to </w:t>
      </w:r>
      <w:r w:rsidRPr="00E32358">
        <w:t xml:space="preserve">SDT or non-SDT bearers (assume PDCP layer), these packets will still be discarded. </w:t>
      </w:r>
    </w:p>
    <w:p w14:paraId="343F33F9" w14:textId="45A624B1" w:rsidR="00E57244" w:rsidRPr="00E32358" w:rsidRDefault="00E57244" w:rsidP="00A37D86">
      <w:pPr>
        <w:rPr>
          <w:u w:val="single"/>
        </w:rPr>
      </w:pPr>
      <w:proofErr w:type="spellStart"/>
      <w:r w:rsidRPr="00E32358">
        <w:rPr>
          <w:b/>
          <w:bCs/>
          <w:u w:val="single"/>
        </w:rPr>
        <w:t>Obvservation</w:t>
      </w:r>
      <w:proofErr w:type="spellEnd"/>
      <w:r w:rsidRPr="00E32358">
        <w:rPr>
          <w:b/>
          <w:bCs/>
          <w:u w:val="single"/>
        </w:rPr>
        <w:t xml:space="preserve"> </w:t>
      </w:r>
      <w:r w:rsidR="008E6C60" w:rsidRPr="00E32358">
        <w:rPr>
          <w:b/>
          <w:bCs/>
          <w:u w:val="single"/>
        </w:rPr>
        <w:t>2</w:t>
      </w:r>
      <w:r w:rsidRPr="00E32358">
        <w:rPr>
          <w:b/>
          <w:bCs/>
          <w:u w:val="single"/>
        </w:rPr>
        <w:t>:</w:t>
      </w:r>
      <w:r w:rsidRPr="00E32358">
        <w:rPr>
          <w:u w:val="single"/>
        </w:rPr>
        <w:t xml:space="preserve"> </w:t>
      </w:r>
      <w:r w:rsidR="00A2066D">
        <w:rPr>
          <w:u w:val="single"/>
        </w:rPr>
        <w:t>T</w:t>
      </w:r>
      <w:r w:rsidRPr="00E32358">
        <w:rPr>
          <w:u w:val="single"/>
        </w:rPr>
        <w:t>he buffered UL non-SDT data/signalling or big UL SDT data/signalling at UE may be discarded by the network-based solution.</w:t>
      </w:r>
      <w:r w:rsidR="008E6C60" w:rsidRPr="00E32358">
        <w:rPr>
          <w:u w:val="single"/>
        </w:rPr>
        <w:t xml:space="preserve"> I.e., the network-based solution is not applicable for case 3 and 4.</w:t>
      </w:r>
    </w:p>
    <w:p w14:paraId="0CB259E4" w14:textId="1F78EFE7" w:rsidR="00A37D86" w:rsidRPr="00E32358" w:rsidRDefault="00E57244" w:rsidP="00A37D86">
      <w:r w:rsidRPr="00E32358">
        <w:t xml:space="preserve">But for case 1 and case 2, as the buffered non-SDT data/signalling </w:t>
      </w:r>
      <w:r w:rsidRPr="00E32358">
        <w:rPr>
          <w:rFonts w:hint="eastAsia"/>
          <w:lang w:eastAsia="zh-CN"/>
        </w:rPr>
        <w:t>or</w:t>
      </w:r>
      <w:r w:rsidRPr="00E32358">
        <w:t xml:space="preserve"> big SDT data/signalling are DL packets at last serving </w:t>
      </w:r>
      <w:proofErr w:type="spellStart"/>
      <w:r w:rsidRPr="00E32358">
        <w:t>gNB</w:t>
      </w:r>
      <w:proofErr w:type="spellEnd"/>
      <w:r w:rsidRPr="00E32358">
        <w:t xml:space="preserve"> side which will not be discarded, this network-based solution can be used in such case.</w:t>
      </w:r>
    </w:p>
    <w:p w14:paraId="33DB4D16" w14:textId="1F580E00" w:rsidR="00E57244" w:rsidRPr="00E32358" w:rsidRDefault="00E57244" w:rsidP="00E57244">
      <w:pPr>
        <w:rPr>
          <w:u w:val="single"/>
        </w:rPr>
      </w:pPr>
      <w:r w:rsidRPr="00E32358">
        <w:rPr>
          <w:b/>
          <w:bCs/>
          <w:u w:val="single"/>
        </w:rPr>
        <w:t xml:space="preserve">Observation </w:t>
      </w:r>
      <w:r w:rsidR="008E6C60" w:rsidRPr="00E32358">
        <w:rPr>
          <w:b/>
          <w:bCs/>
          <w:u w:val="single"/>
        </w:rPr>
        <w:t>3</w:t>
      </w:r>
      <w:r w:rsidRPr="00E32358">
        <w:rPr>
          <w:b/>
          <w:bCs/>
          <w:u w:val="single"/>
        </w:rPr>
        <w:t>:</w:t>
      </w:r>
      <w:r w:rsidRPr="00E32358">
        <w:rPr>
          <w:u w:val="single"/>
        </w:rPr>
        <w:t xml:space="preserve"> </w:t>
      </w:r>
      <w:r w:rsidR="00A2066D">
        <w:rPr>
          <w:u w:val="single"/>
        </w:rPr>
        <w:t>T</w:t>
      </w:r>
      <w:r w:rsidRPr="00E32358">
        <w:rPr>
          <w:u w:val="single"/>
        </w:rPr>
        <w:t>he network-based solution seems workable in case of DL non-SDT data or DL non-SDT signalling arrival, or large size of DL SDT data or DL SDT signalling arrival scenarios</w:t>
      </w:r>
      <w:r w:rsidR="008873E9">
        <w:rPr>
          <w:u w:val="single"/>
        </w:rPr>
        <w:t>, i</w:t>
      </w:r>
      <w:r w:rsidR="008E6C60" w:rsidRPr="00E32358">
        <w:rPr>
          <w:u w:val="single"/>
        </w:rPr>
        <w:t xml:space="preserve">.e., the network-based solution </w:t>
      </w:r>
      <w:r w:rsidR="006B0CDB">
        <w:rPr>
          <w:u w:val="single"/>
        </w:rPr>
        <w:t>seems</w:t>
      </w:r>
      <w:r w:rsidR="008E6C60" w:rsidRPr="00E32358">
        <w:rPr>
          <w:u w:val="single"/>
        </w:rPr>
        <w:t xml:space="preserve"> applicable for case 1 and 2.</w:t>
      </w:r>
    </w:p>
    <w:p w14:paraId="152B34E0" w14:textId="77777777" w:rsidR="008873E9" w:rsidRDefault="008E6C60" w:rsidP="00E57244">
      <w:r w:rsidRPr="00E32358">
        <w:t>With the above</w:t>
      </w:r>
      <w:r w:rsidR="00086892">
        <w:t xml:space="preserve"> analyses</w:t>
      </w:r>
      <w:r w:rsidRPr="00E32358">
        <w:t>, it is clear that</w:t>
      </w:r>
      <w:r w:rsidR="008873E9">
        <w:t>:</w:t>
      </w:r>
    </w:p>
    <w:p w14:paraId="51AE2268" w14:textId="52B8D378" w:rsidR="008873E9" w:rsidRDefault="008E6C60" w:rsidP="008873E9">
      <w:pPr>
        <w:pStyle w:val="ListParagraph"/>
        <w:numPr>
          <w:ilvl w:val="0"/>
          <w:numId w:val="18"/>
        </w:numPr>
      </w:pPr>
      <w:r w:rsidRPr="00E32358">
        <w:t xml:space="preserve"> in case of case 3 and 4, the last serving </w:t>
      </w:r>
      <w:proofErr w:type="spellStart"/>
      <w:r w:rsidRPr="00E32358">
        <w:t>gNB</w:t>
      </w:r>
      <w:proofErr w:type="spellEnd"/>
      <w:r w:rsidRPr="00E32358">
        <w:t xml:space="preserve"> should trigger the RAN2 </w:t>
      </w:r>
      <w:r w:rsidR="008873E9">
        <w:t>solution</w:t>
      </w:r>
      <w:r w:rsidRPr="00E32358">
        <w:t xml:space="preserve"> </w:t>
      </w:r>
      <w:r w:rsidR="008873E9">
        <w:t xml:space="preserve">(if UE supports) </w:t>
      </w:r>
      <w:r w:rsidR="00EC044D">
        <w:t>or legacy “release and paging” solution</w:t>
      </w:r>
    </w:p>
    <w:p w14:paraId="5CC31410" w14:textId="47602139" w:rsidR="008873E9" w:rsidRDefault="008E6C60" w:rsidP="008873E9">
      <w:pPr>
        <w:pStyle w:val="ListParagraph"/>
        <w:numPr>
          <w:ilvl w:val="0"/>
          <w:numId w:val="18"/>
        </w:numPr>
      </w:pPr>
      <w:r w:rsidRPr="00E32358">
        <w:t>in case of case 1 and 2</w:t>
      </w:r>
      <w:r w:rsidR="008873E9">
        <w:t xml:space="preserve">, the last serving </w:t>
      </w:r>
      <w:proofErr w:type="spellStart"/>
      <w:r w:rsidR="008873E9">
        <w:t>geNB</w:t>
      </w:r>
      <w:proofErr w:type="spellEnd"/>
      <w:r w:rsidR="008873E9">
        <w:t xml:space="preserve"> can use either RAN2 solution (if UE supports) n</w:t>
      </w:r>
      <w:r w:rsidR="006B0CDB">
        <w:t>etwork</w:t>
      </w:r>
      <w:r w:rsidR="008873E9">
        <w:t>-</w:t>
      </w:r>
      <w:r w:rsidR="006B0CDB">
        <w:t xml:space="preserve">based solution </w:t>
      </w:r>
      <w:r w:rsidR="008873E9">
        <w:t xml:space="preserve">(if no UE impact) </w:t>
      </w:r>
      <w:r w:rsidR="00EC044D">
        <w:t xml:space="preserve">or legacy “release and paging” </w:t>
      </w:r>
    </w:p>
    <w:p w14:paraId="1C23D608" w14:textId="71116B61" w:rsidR="008E6C60" w:rsidRPr="006B0CDB" w:rsidRDefault="008E6C60" w:rsidP="008E6C60">
      <w:r w:rsidRPr="00E32358">
        <w:t xml:space="preserve">Considering that </w:t>
      </w:r>
      <w:r w:rsidR="002D0F1D">
        <w:t xml:space="preserve">the </w:t>
      </w:r>
      <w:r w:rsidRPr="00E32358">
        <w:t xml:space="preserve">SDT procedure is initiated with </w:t>
      </w:r>
      <w:proofErr w:type="spellStart"/>
      <w:r w:rsidRPr="002D0F1D">
        <w:rPr>
          <w:i/>
          <w:iCs/>
        </w:rPr>
        <w:t>RRCResumerequest</w:t>
      </w:r>
      <w:proofErr w:type="spellEnd"/>
      <w:r w:rsidRPr="00E32358">
        <w:t xml:space="preserve"> </w:t>
      </w:r>
      <w:r w:rsidR="002D0F1D" w:rsidRPr="00E32358">
        <w:t>message</w:t>
      </w:r>
      <w:r w:rsidR="002D0F1D" w:rsidRPr="00E32358">
        <w:t xml:space="preserve"> </w:t>
      </w:r>
      <w:r w:rsidRPr="00E32358">
        <w:t xml:space="preserve">and is terminated on receiving </w:t>
      </w:r>
      <w:proofErr w:type="spellStart"/>
      <w:r w:rsidRPr="002D0F1D">
        <w:rPr>
          <w:i/>
          <w:iCs/>
        </w:rPr>
        <w:t>RRCRelease</w:t>
      </w:r>
      <w:proofErr w:type="spellEnd"/>
      <w:r w:rsidRPr="00E32358">
        <w:t xml:space="preserve"> message, there is no DL RRC message expected from RAN2 point of view during the SDT procedure, it </w:t>
      </w:r>
      <w:proofErr w:type="spellStart"/>
      <w:r w:rsidR="00C545D5" w:rsidRPr="00E32358">
        <w:t>maybe</w:t>
      </w:r>
      <w:proofErr w:type="spellEnd"/>
      <w:r w:rsidR="00C545D5" w:rsidRPr="00E32358">
        <w:t xml:space="preserve"> </w:t>
      </w:r>
      <w:r w:rsidRPr="00E32358">
        <w:t xml:space="preserve">better </w:t>
      </w:r>
      <w:r w:rsidRPr="006B0CDB">
        <w:t xml:space="preserve">to send LS to RAN2 to check </w:t>
      </w:r>
      <w:r w:rsidR="006B0CDB" w:rsidRPr="006B0CDB">
        <w:t xml:space="preserve">is there any RAN2 impact for the </w:t>
      </w:r>
      <w:r w:rsidRPr="006B0CDB">
        <w:t>network-based solution.</w:t>
      </w:r>
    </w:p>
    <w:p w14:paraId="7F8B7C7B" w14:textId="4EE9C472" w:rsidR="00086892" w:rsidRDefault="00086892" w:rsidP="00086892">
      <w:pPr>
        <w:rPr>
          <w:b/>
          <w:bCs/>
        </w:rPr>
      </w:pPr>
      <w:r w:rsidRPr="00E32358">
        <w:rPr>
          <w:b/>
          <w:bCs/>
        </w:rPr>
        <w:t>Proposal</w:t>
      </w:r>
      <w:r>
        <w:rPr>
          <w:b/>
          <w:bCs/>
        </w:rPr>
        <w:t xml:space="preserve"> 4</w:t>
      </w:r>
      <w:r w:rsidRPr="00E32358">
        <w:rPr>
          <w:b/>
          <w:bCs/>
        </w:rPr>
        <w:t xml:space="preserve">: </w:t>
      </w:r>
      <w:r>
        <w:rPr>
          <w:b/>
          <w:bCs/>
        </w:rPr>
        <w:t>RAN3</w:t>
      </w:r>
      <w:r w:rsidRPr="00E32358">
        <w:rPr>
          <w:b/>
          <w:bCs/>
        </w:rPr>
        <w:t xml:space="preserve"> </w:t>
      </w:r>
      <w:r>
        <w:rPr>
          <w:b/>
          <w:bCs/>
        </w:rPr>
        <w:t>s</w:t>
      </w:r>
      <w:r w:rsidRPr="00E32358">
        <w:rPr>
          <w:b/>
          <w:bCs/>
        </w:rPr>
        <w:t xml:space="preserve">end LS to RAN2 to check </w:t>
      </w:r>
      <w:r>
        <w:rPr>
          <w:b/>
          <w:bCs/>
        </w:rPr>
        <w:t xml:space="preserve">whether there is </w:t>
      </w:r>
      <w:r w:rsidR="006B0CDB">
        <w:rPr>
          <w:b/>
          <w:bCs/>
        </w:rPr>
        <w:t>RAN2</w:t>
      </w:r>
      <w:r>
        <w:rPr>
          <w:b/>
          <w:bCs/>
        </w:rPr>
        <w:t xml:space="preserve"> impact for </w:t>
      </w:r>
      <w:r w:rsidRPr="00E32358">
        <w:rPr>
          <w:b/>
          <w:bCs/>
        </w:rPr>
        <w:t>the network-based solution.</w:t>
      </w:r>
    </w:p>
    <w:p w14:paraId="2DD303B7" w14:textId="77777777" w:rsidR="001C5269" w:rsidRPr="00E32358" w:rsidRDefault="001C5269" w:rsidP="005C0A63"/>
    <w:p w14:paraId="0240E1FD" w14:textId="16AFBE9C" w:rsidR="005C0A63" w:rsidRPr="00E32358" w:rsidRDefault="005C0A63" w:rsidP="005C0A63">
      <w:pPr>
        <w:pStyle w:val="Heading1"/>
      </w:pPr>
      <w:r w:rsidRPr="00E32358">
        <w:t>3</w:t>
      </w:r>
      <w:r w:rsidRPr="00E32358">
        <w:tab/>
        <w:t>Conclusion</w:t>
      </w:r>
    </w:p>
    <w:p w14:paraId="5C1CBB12" w14:textId="581CE63F" w:rsidR="0038733D" w:rsidRPr="00E32358" w:rsidRDefault="00046671" w:rsidP="0038733D">
      <w:r w:rsidRPr="00E32358">
        <w:t xml:space="preserve">In this contribution, we </w:t>
      </w:r>
      <w:r w:rsidR="008B4EB4" w:rsidRPr="00E32358">
        <w:t>analyse</w:t>
      </w:r>
      <w:r w:rsidRPr="00E32358">
        <w:t xml:space="preserve"> the RAN2 adopted solution and network-based solution of SDT, and get the following observations and proposals:</w:t>
      </w:r>
    </w:p>
    <w:p w14:paraId="0F34EB6C" w14:textId="3D828E54" w:rsidR="00046671" w:rsidRPr="00E32358" w:rsidRDefault="00046671" w:rsidP="00046671">
      <w:pPr>
        <w:rPr>
          <w:u w:val="single"/>
        </w:rPr>
      </w:pPr>
      <w:r w:rsidRPr="00E32358">
        <w:rPr>
          <w:b/>
          <w:bCs/>
          <w:u w:val="single"/>
        </w:rPr>
        <w:t>Observation 1:</w:t>
      </w:r>
      <w:r w:rsidRPr="00E32358">
        <w:rPr>
          <w:u w:val="single"/>
        </w:rPr>
        <w:t xml:space="preserve"> </w:t>
      </w:r>
      <w:r w:rsidR="009F4143">
        <w:rPr>
          <w:u w:val="single"/>
        </w:rPr>
        <w:t>T</w:t>
      </w:r>
      <w:r w:rsidRPr="00E32358">
        <w:rPr>
          <w:u w:val="single"/>
        </w:rPr>
        <w:t>he RAN2 adopted solution (</w:t>
      </w:r>
      <w:proofErr w:type="spellStart"/>
      <w:r w:rsidRPr="00E32358">
        <w:rPr>
          <w:u w:val="single"/>
        </w:rPr>
        <w:t>RRCRelease</w:t>
      </w:r>
      <w:proofErr w:type="spellEnd"/>
      <w:r w:rsidRPr="00E32358">
        <w:rPr>
          <w:u w:val="single"/>
        </w:rPr>
        <w:t xml:space="preserve"> with resume indication) is applicable for case 1, 2, 3 and 4.</w:t>
      </w:r>
    </w:p>
    <w:p w14:paraId="0F6BE67C" w14:textId="77777777" w:rsidR="00046671" w:rsidRPr="00E32358" w:rsidRDefault="00046671" w:rsidP="00046671">
      <w:pPr>
        <w:pStyle w:val="ListParagraph"/>
        <w:numPr>
          <w:ilvl w:val="0"/>
          <w:numId w:val="18"/>
        </w:numPr>
      </w:pPr>
      <w:r w:rsidRPr="00E32358">
        <w:t>Case 1: DL non-SDT data or DL non-SDT signalling arrival</w:t>
      </w:r>
    </w:p>
    <w:p w14:paraId="3975EE33" w14:textId="0283B4DE" w:rsidR="00046671" w:rsidRPr="00E32358" w:rsidRDefault="00046671" w:rsidP="00046671">
      <w:pPr>
        <w:pStyle w:val="ListParagraph"/>
        <w:numPr>
          <w:ilvl w:val="0"/>
          <w:numId w:val="18"/>
        </w:numPr>
      </w:pPr>
      <w:r w:rsidRPr="00E32358">
        <w:t xml:space="preserve">Case 2: </w:t>
      </w:r>
      <w:r w:rsidR="009F4143">
        <w:t>L</w:t>
      </w:r>
      <w:r w:rsidRPr="00E32358">
        <w:t>arge size of DL SDT data or DL SDT signalling arrival</w:t>
      </w:r>
    </w:p>
    <w:p w14:paraId="7C3FFB7B" w14:textId="1E4723FB" w:rsidR="00046671" w:rsidRPr="00E32358" w:rsidRDefault="00046671" w:rsidP="00046671">
      <w:pPr>
        <w:pStyle w:val="ListParagraph"/>
        <w:numPr>
          <w:ilvl w:val="0"/>
          <w:numId w:val="18"/>
        </w:numPr>
      </w:pPr>
      <w:r w:rsidRPr="00E32358">
        <w:t>Case 3: UE assistance information (UL non-SDT data arrival indication) is received from the UE</w:t>
      </w:r>
    </w:p>
    <w:p w14:paraId="3D9F9F89" w14:textId="5087964A" w:rsidR="00046671" w:rsidRPr="00E32358" w:rsidRDefault="00046671" w:rsidP="00046671">
      <w:pPr>
        <w:pStyle w:val="ListParagraph"/>
        <w:numPr>
          <w:ilvl w:val="0"/>
          <w:numId w:val="18"/>
        </w:numPr>
      </w:pPr>
      <w:r w:rsidRPr="00E32358">
        <w:t xml:space="preserve">Case 4: </w:t>
      </w:r>
      <w:r w:rsidR="009F4143">
        <w:t>R</w:t>
      </w:r>
      <w:r w:rsidRPr="00E32358">
        <w:t xml:space="preserve">eceiving the indication about large uplink SDT data from the BSR from the receiving </w:t>
      </w:r>
      <w:proofErr w:type="spellStart"/>
      <w:r w:rsidRPr="00E32358">
        <w:t>gNB</w:t>
      </w:r>
      <w:proofErr w:type="spellEnd"/>
    </w:p>
    <w:p w14:paraId="7C3834F8" w14:textId="6ABB680F" w:rsidR="00046671" w:rsidRPr="00E32358" w:rsidRDefault="00046671" w:rsidP="00046671">
      <w:pPr>
        <w:rPr>
          <w:b/>
          <w:bCs/>
        </w:rPr>
      </w:pPr>
      <w:r w:rsidRPr="00E32358">
        <w:rPr>
          <w:b/>
          <w:bCs/>
        </w:rPr>
        <w:t xml:space="preserve">Proposal 1: </w:t>
      </w:r>
      <w:r w:rsidR="00584892" w:rsidRPr="00E32358">
        <w:rPr>
          <w:b/>
          <w:bCs/>
        </w:rPr>
        <w:t xml:space="preserve">For </w:t>
      </w:r>
      <w:r w:rsidR="00584892" w:rsidRPr="006B0CDB">
        <w:rPr>
          <w:b/>
          <w:bCs/>
        </w:rPr>
        <w:t>the RAN2 adopted solution (</w:t>
      </w:r>
      <w:proofErr w:type="spellStart"/>
      <w:r w:rsidR="00584892" w:rsidRPr="006B0CDB">
        <w:rPr>
          <w:b/>
          <w:bCs/>
        </w:rPr>
        <w:t>RRCRelease</w:t>
      </w:r>
      <w:proofErr w:type="spellEnd"/>
      <w:r w:rsidR="00584892" w:rsidRPr="006B0CDB">
        <w:rPr>
          <w:b/>
          <w:bCs/>
        </w:rPr>
        <w:t xml:space="preserve"> with resume indication), </w:t>
      </w:r>
      <w:r w:rsidRPr="00E32358">
        <w:rPr>
          <w:b/>
          <w:bCs/>
        </w:rPr>
        <w:t>update the call</w:t>
      </w:r>
      <w:r w:rsidR="006B0CDB">
        <w:rPr>
          <w:b/>
          <w:bCs/>
        </w:rPr>
        <w:t xml:space="preserve"> </w:t>
      </w:r>
      <w:r w:rsidRPr="00E32358">
        <w:rPr>
          <w:b/>
          <w:bCs/>
        </w:rPr>
        <w:t xml:space="preserve">flows in TS38.300 and TS 38.401 to align with RAN2 solution. </w:t>
      </w:r>
    </w:p>
    <w:p w14:paraId="5F9DDDCD" w14:textId="77777777" w:rsidR="009F4143" w:rsidRDefault="009F4143" w:rsidP="009F4143">
      <w:pPr>
        <w:rPr>
          <w:b/>
          <w:bCs/>
        </w:rPr>
      </w:pPr>
      <w:r w:rsidRPr="00E32358">
        <w:rPr>
          <w:b/>
          <w:bCs/>
        </w:rPr>
        <w:t xml:space="preserve">Proposal 2: For network-based solution, there is no need to trigger </w:t>
      </w:r>
      <w:r>
        <w:rPr>
          <w:b/>
          <w:bCs/>
        </w:rPr>
        <w:t>the second</w:t>
      </w:r>
      <w:r w:rsidRPr="00E32358">
        <w:rPr>
          <w:b/>
          <w:bCs/>
        </w:rPr>
        <w:t xml:space="preserve"> round of Retrieve UE Context procedure which is </w:t>
      </w:r>
      <w:proofErr w:type="spellStart"/>
      <w:r w:rsidRPr="00E32358">
        <w:rPr>
          <w:b/>
          <w:bCs/>
        </w:rPr>
        <w:t>reduandant</w:t>
      </w:r>
      <w:proofErr w:type="spellEnd"/>
      <w:r w:rsidRPr="00E32358">
        <w:rPr>
          <w:b/>
          <w:bCs/>
        </w:rPr>
        <w:t xml:space="preserve"> and not </w:t>
      </w:r>
      <w:r>
        <w:rPr>
          <w:b/>
          <w:bCs/>
        </w:rPr>
        <w:t>needed.</w:t>
      </w:r>
    </w:p>
    <w:p w14:paraId="2340ECC0" w14:textId="13CE7BB9" w:rsidR="00584892" w:rsidRPr="00E32358" w:rsidRDefault="00584892" w:rsidP="00046671">
      <w:pPr>
        <w:rPr>
          <w:b/>
          <w:bCs/>
          <w:u w:val="single"/>
        </w:rPr>
      </w:pPr>
      <w:r w:rsidRPr="00E32358">
        <w:rPr>
          <w:b/>
          <w:bCs/>
        </w:rPr>
        <w:t xml:space="preserve">Proposal 3: For network-based solution, the last serving </w:t>
      </w:r>
      <w:proofErr w:type="spellStart"/>
      <w:r w:rsidRPr="00E32358">
        <w:rPr>
          <w:b/>
          <w:bCs/>
        </w:rPr>
        <w:t>gNB</w:t>
      </w:r>
      <w:proofErr w:type="spellEnd"/>
      <w:r w:rsidRPr="00E32358">
        <w:rPr>
          <w:b/>
          <w:bCs/>
        </w:rPr>
        <w:t xml:space="preserve"> directly sends RETRIEVE UE </w:t>
      </w:r>
      <w:r w:rsidRPr="00E32358">
        <w:rPr>
          <w:rFonts w:hint="eastAsia"/>
          <w:b/>
          <w:bCs/>
          <w:lang w:eastAsia="zh-CN"/>
        </w:rPr>
        <w:t>CONTEXT</w:t>
      </w:r>
      <w:r w:rsidRPr="00E32358">
        <w:rPr>
          <w:b/>
          <w:bCs/>
        </w:rPr>
        <w:t xml:space="preserve"> </w:t>
      </w:r>
      <w:r w:rsidRPr="00E32358">
        <w:rPr>
          <w:rFonts w:hint="eastAsia"/>
          <w:b/>
          <w:bCs/>
          <w:lang w:eastAsia="zh-CN"/>
        </w:rPr>
        <w:t>RESPONSE</w:t>
      </w:r>
      <w:r w:rsidRPr="00E32358">
        <w:rPr>
          <w:b/>
          <w:bCs/>
        </w:rPr>
        <w:t xml:space="preserve"> </w:t>
      </w:r>
      <w:r w:rsidRPr="00E32358">
        <w:rPr>
          <w:rFonts w:hint="eastAsia"/>
          <w:b/>
          <w:bCs/>
          <w:lang w:eastAsia="zh-CN"/>
        </w:rPr>
        <w:t>message</w:t>
      </w:r>
      <w:r w:rsidRPr="00E32358">
        <w:rPr>
          <w:b/>
          <w:bCs/>
        </w:rPr>
        <w:t xml:space="preserve"> </w:t>
      </w:r>
      <w:r w:rsidRPr="00E32358">
        <w:rPr>
          <w:rFonts w:hint="eastAsia"/>
          <w:b/>
          <w:bCs/>
          <w:lang w:eastAsia="zh-CN"/>
        </w:rPr>
        <w:t>towards</w:t>
      </w:r>
      <w:r w:rsidRPr="00E32358">
        <w:rPr>
          <w:b/>
          <w:bCs/>
        </w:rPr>
        <w:t xml:space="preserve"> </w:t>
      </w:r>
      <w:r w:rsidRPr="00E32358">
        <w:rPr>
          <w:rFonts w:hint="eastAsia"/>
          <w:b/>
          <w:bCs/>
          <w:lang w:eastAsia="zh-CN"/>
        </w:rPr>
        <w:t>the</w:t>
      </w:r>
      <w:r w:rsidRPr="00E32358">
        <w:rPr>
          <w:b/>
          <w:bCs/>
        </w:rPr>
        <w:t xml:space="preserve"> </w:t>
      </w:r>
      <w:r w:rsidRPr="00E32358">
        <w:rPr>
          <w:rFonts w:hint="eastAsia"/>
          <w:b/>
          <w:bCs/>
          <w:lang w:eastAsia="zh-CN"/>
        </w:rPr>
        <w:t>Receiving</w:t>
      </w:r>
      <w:r w:rsidRPr="00E32358">
        <w:rPr>
          <w:b/>
          <w:bCs/>
          <w:lang w:eastAsia="zh-CN"/>
        </w:rPr>
        <w:t xml:space="preserve"> </w:t>
      </w:r>
      <w:proofErr w:type="spellStart"/>
      <w:r w:rsidRPr="00E32358">
        <w:rPr>
          <w:rFonts w:hint="eastAsia"/>
          <w:b/>
          <w:bCs/>
          <w:lang w:eastAsia="zh-CN"/>
        </w:rPr>
        <w:t>gNB</w:t>
      </w:r>
      <w:proofErr w:type="spellEnd"/>
      <w:r w:rsidRPr="00E32358">
        <w:rPr>
          <w:rFonts w:hint="eastAsia"/>
          <w:b/>
          <w:bCs/>
          <w:lang w:eastAsia="zh-CN"/>
        </w:rPr>
        <w:t>,</w:t>
      </w:r>
      <w:r w:rsidRPr="00E32358">
        <w:rPr>
          <w:b/>
          <w:bCs/>
          <w:lang w:eastAsia="zh-CN"/>
        </w:rPr>
        <w:t xml:space="preserve"> </w:t>
      </w:r>
      <w:r w:rsidRPr="00E32358">
        <w:rPr>
          <w:rFonts w:hint="eastAsia"/>
          <w:b/>
          <w:bCs/>
          <w:lang w:eastAsia="zh-CN"/>
        </w:rPr>
        <w:t>to</w:t>
      </w:r>
      <w:r w:rsidRPr="00E32358">
        <w:rPr>
          <w:b/>
          <w:bCs/>
          <w:lang w:eastAsia="zh-CN"/>
        </w:rPr>
        <w:t xml:space="preserve"> relocate UE Context and invoke the Receiving </w:t>
      </w:r>
      <w:proofErr w:type="spellStart"/>
      <w:r w:rsidRPr="00E32358">
        <w:rPr>
          <w:b/>
          <w:bCs/>
          <w:lang w:eastAsia="zh-CN"/>
        </w:rPr>
        <w:t>gNB</w:t>
      </w:r>
      <w:proofErr w:type="spellEnd"/>
      <w:r w:rsidRPr="00E32358">
        <w:rPr>
          <w:b/>
          <w:bCs/>
          <w:lang w:eastAsia="zh-CN"/>
        </w:rPr>
        <w:t xml:space="preserve"> to send </w:t>
      </w:r>
      <w:proofErr w:type="spellStart"/>
      <w:r w:rsidRPr="00E32358">
        <w:rPr>
          <w:b/>
          <w:bCs/>
          <w:i/>
          <w:iCs/>
          <w:lang w:eastAsia="zh-CN"/>
        </w:rPr>
        <w:t>RRCSetup</w:t>
      </w:r>
      <w:proofErr w:type="spellEnd"/>
      <w:r w:rsidRPr="00E32358">
        <w:rPr>
          <w:b/>
          <w:bCs/>
          <w:lang w:eastAsia="zh-CN"/>
        </w:rPr>
        <w:t xml:space="preserve"> towards the UE.</w:t>
      </w:r>
    </w:p>
    <w:p w14:paraId="54C86B77" w14:textId="421F20CA" w:rsidR="00046671" w:rsidRPr="00E32358" w:rsidRDefault="00046671" w:rsidP="00046671">
      <w:pPr>
        <w:rPr>
          <w:u w:val="single"/>
        </w:rPr>
      </w:pPr>
      <w:proofErr w:type="spellStart"/>
      <w:r w:rsidRPr="00E32358">
        <w:rPr>
          <w:b/>
          <w:bCs/>
          <w:u w:val="single"/>
        </w:rPr>
        <w:t>Obvservation</w:t>
      </w:r>
      <w:proofErr w:type="spellEnd"/>
      <w:r w:rsidRPr="00E32358">
        <w:rPr>
          <w:b/>
          <w:bCs/>
          <w:u w:val="single"/>
        </w:rPr>
        <w:t xml:space="preserve"> 2:</w:t>
      </w:r>
      <w:r w:rsidRPr="00E32358">
        <w:rPr>
          <w:u w:val="single"/>
        </w:rPr>
        <w:t xml:space="preserve"> </w:t>
      </w:r>
      <w:r w:rsidR="00A2066D">
        <w:rPr>
          <w:u w:val="single"/>
        </w:rPr>
        <w:t>T</w:t>
      </w:r>
      <w:r w:rsidRPr="00E32358">
        <w:rPr>
          <w:u w:val="single"/>
        </w:rPr>
        <w:t>he buffered UL non-SDT data/signalling or big UL SDT data/signalling at UE may be discarded by the network-based solution. I.e., the network-based solution is not applicable for case 3 and 4.</w:t>
      </w:r>
    </w:p>
    <w:p w14:paraId="27CFA9B8" w14:textId="24390D17" w:rsidR="00046671" w:rsidRPr="00E32358" w:rsidRDefault="00046671" w:rsidP="00046671">
      <w:pPr>
        <w:rPr>
          <w:u w:val="single"/>
        </w:rPr>
      </w:pPr>
      <w:r w:rsidRPr="00E32358">
        <w:rPr>
          <w:b/>
          <w:bCs/>
          <w:u w:val="single"/>
        </w:rPr>
        <w:t>Observation 3:</w:t>
      </w:r>
      <w:r w:rsidRPr="00E32358">
        <w:rPr>
          <w:u w:val="single"/>
        </w:rPr>
        <w:t xml:space="preserve"> </w:t>
      </w:r>
      <w:r w:rsidR="00A2066D">
        <w:rPr>
          <w:u w:val="single"/>
        </w:rPr>
        <w:t>T</w:t>
      </w:r>
      <w:r w:rsidRPr="00E32358">
        <w:rPr>
          <w:u w:val="single"/>
        </w:rPr>
        <w:t xml:space="preserve">he network-based solution seems workable in case of DL non-SDT data or DL non-SDT signalling arrival, or large size of DL SDT data or DL SDT signalling arrival scenarios. I.e., the network-based solution </w:t>
      </w:r>
      <w:r w:rsidR="006B0CDB">
        <w:rPr>
          <w:u w:val="single"/>
        </w:rPr>
        <w:t xml:space="preserve">seems </w:t>
      </w:r>
      <w:r w:rsidRPr="00E32358">
        <w:rPr>
          <w:u w:val="single"/>
        </w:rPr>
        <w:t>applicable for case 1 and 2.</w:t>
      </w:r>
    </w:p>
    <w:p w14:paraId="0B3CC616" w14:textId="77777777" w:rsidR="006B0CDB" w:rsidRDefault="006B0CDB" w:rsidP="006B0CDB">
      <w:pPr>
        <w:rPr>
          <w:b/>
          <w:bCs/>
        </w:rPr>
      </w:pPr>
      <w:r w:rsidRPr="00E32358">
        <w:rPr>
          <w:b/>
          <w:bCs/>
        </w:rPr>
        <w:t>Proposal</w:t>
      </w:r>
      <w:r>
        <w:rPr>
          <w:b/>
          <w:bCs/>
        </w:rPr>
        <w:t xml:space="preserve"> 4</w:t>
      </w:r>
      <w:r w:rsidRPr="00E32358">
        <w:rPr>
          <w:b/>
          <w:bCs/>
        </w:rPr>
        <w:t xml:space="preserve">: </w:t>
      </w:r>
      <w:r>
        <w:rPr>
          <w:b/>
          <w:bCs/>
        </w:rPr>
        <w:t>RAN3</w:t>
      </w:r>
      <w:r w:rsidRPr="00E32358">
        <w:rPr>
          <w:b/>
          <w:bCs/>
        </w:rPr>
        <w:t xml:space="preserve"> </w:t>
      </w:r>
      <w:r>
        <w:rPr>
          <w:b/>
          <w:bCs/>
        </w:rPr>
        <w:t>s</w:t>
      </w:r>
      <w:r w:rsidRPr="00E32358">
        <w:rPr>
          <w:b/>
          <w:bCs/>
        </w:rPr>
        <w:t xml:space="preserve">end LS to RAN2 to check </w:t>
      </w:r>
      <w:r>
        <w:rPr>
          <w:b/>
          <w:bCs/>
        </w:rPr>
        <w:t xml:space="preserve">whether there is RAN2 impact for </w:t>
      </w:r>
      <w:r w:rsidRPr="00E32358">
        <w:rPr>
          <w:b/>
          <w:bCs/>
        </w:rPr>
        <w:t>the network-based solution.</w:t>
      </w:r>
    </w:p>
    <w:p w14:paraId="7B12C03F" w14:textId="70200C01" w:rsidR="00E32358" w:rsidRPr="00E32358" w:rsidRDefault="00E32358" w:rsidP="0038733D">
      <w:pPr>
        <w:rPr>
          <w:color w:val="0070C0"/>
        </w:rPr>
      </w:pPr>
      <w:r w:rsidRPr="00E32358">
        <w:rPr>
          <w:b/>
          <w:bCs/>
          <w:color w:val="0070C0"/>
        </w:rPr>
        <w:t>The corresponding CRs for RAN2 adopted solution are provided in [11] and [12], the Draft Reply LS to RAN2 is provided in [13].</w:t>
      </w:r>
    </w:p>
    <w:p w14:paraId="31DDAD49" w14:textId="77777777" w:rsidR="0038733D" w:rsidRPr="00E32358" w:rsidRDefault="0038733D" w:rsidP="00EE0733">
      <w:pPr>
        <w:pStyle w:val="Heading1"/>
      </w:pPr>
      <w:r w:rsidRPr="00E32358">
        <w:t>4</w:t>
      </w:r>
      <w:r w:rsidRPr="00E32358">
        <w:tab/>
        <w:t>Reference</w:t>
      </w:r>
    </w:p>
    <w:p w14:paraId="2EA6BDE0" w14:textId="70C132F1" w:rsidR="0038733D" w:rsidRPr="00E32358" w:rsidRDefault="0038733D" w:rsidP="007C09E3">
      <w:pPr>
        <w:pStyle w:val="ListParagraph"/>
        <w:numPr>
          <w:ilvl w:val="0"/>
          <w:numId w:val="17"/>
        </w:numPr>
      </w:pPr>
      <w:r w:rsidRPr="00E32358">
        <w:t xml:space="preserve">R3-234589/R2-2309436 </w:t>
      </w:r>
      <w:r w:rsidR="007C09E3" w:rsidRPr="00E32358">
        <w:t>LS on SDT signalling optimization for partial context transfer, Source: RAN3, To: RAN2</w:t>
      </w:r>
    </w:p>
    <w:p w14:paraId="1978533F" w14:textId="3ECC4B33" w:rsidR="007C09E3" w:rsidRPr="00E32358" w:rsidRDefault="0038733D" w:rsidP="007C09E3">
      <w:pPr>
        <w:pStyle w:val="ListParagraph"/>
        <w:numPr>
          <w:ilvl w:val="0"/>
          <w:numId w:val="17"/>
        </w:numPr>
      </w:pPr>
      <w:r w:rsidRPr="00E32358">
        <w:t>R2-2313759/R3-240015 Reply LS on SDT signalling optimization for partial context transfer, Source: RAN2, To: RAN3</w:t>
      </w:r>
    </w:p>
    <w:p w14:paraId="6DAB07A0" w14:textId="3E6DC2E9" w:rsidR="007C09E3" w:rsidRPr="00E32358" w:rsidRDefault="007C09E3" w:rsidP="007C09E3">
      <w:pPr>
        <w:pStyle w:val="ListParagraph"/>
        <w:numPr>
          <w:ilvl w:val="0"/>
          <w:numId w:val="17"/>
        </w:numPr>
      </w:pPr>
      <w:r w:rsidRPr="00E32358">
        <w:t>R3-240257 Correction on SDT RRC Release with resume indication (Huawei, Qualcomm Incorporated, Lenovo)</w:t>
      </w:r>
    </w:p>
    <w:p w14:paraId="0090DA2E" w14:textId="13DB4741" w:rsidR="007C09E3" w:rsidRPr="00E32358" w:rsidRDefault="007C09E3" w:rsidP="007C09E3">
      <w:pPr>
        <w:pStyle w:val="ListParagraph"/>
        <w:numPr>
          <w:ilvl w:val="0"/>
          <w:numId w:val="17"/>
        </w:numPr>
      </w:pPr>
      <w:r w:rsidRPr="00E32358">
        <w:t xml:space="preserve">R3-240258 Correction on SDT RRC Release with resume indication (Huawei, Qualcomm Incorporated, Lenovo) </w:t>
      </w:r>
    </w:p>
    <w:p w14:paraId="3748A339" w14:textId="1194C0F8" w:rsidR="007C09E3" w:rsidRPr="00E32358" w:rsidRDefault="007C09E3" w:rsidP="007C09E3">
      <w:pPr>
        <w:pStyle w:val="ListParagraph"/>
        <w:numPr>
          <w:ilvl w:val="0"/>
          <w:numId w:val="17"/>
        </w:numPr>
      </w:pPr>
      <w:r w:rsidRPr="00E32358">
        <w:t>R3-240565 Discussion on SDT signalling enhancement (Ericsson)</w:t>
      </w:r>
    </w:p>
    <w:p w14:paraId="12BBA1FE" w14:textId="01C8AF83" w:rsidR="007C09E3" w:rsidRPr="00E32358" w:rsidRDefault="007C09E3" w:rsidP="007C09E3">
      <w:pPr>
        <w:pStyle w:val="ListParagraph"/>
        <w:numPr>
          <w:ilvl w:val="0"/>
          <w:numId w:val="17"/>
        </w:numPr>
      </w:pPr>
      <w:r w:rsidRPr="00E32358">
        <w:t>R3-240566 SDT context retrieval re-Request (Ericsson)</w:t>
      </w:r>
    </w:p>
    <w:p w14:paraId="77039FCC" w14:textId="77777777" w:rsidR="007C09E3" w:rsidRPr="00E32358" w:rsidRDefault="007C09E3" w:rsidP="007C09E3">
      <w:pPr>
        <w:pStyle w:val="ListParagraph"/>
        <w:numPr>
          <w:ilvl w:val="0"/>
          <w:numId w:val="17"/>
        </w:numPr>
      </w:pPr>
      <w:r w:rsidRPr="00E32358">
        <w:t>R3-240349 Correction of switch to RRC connected after SDT Partial Context Transfer (Nokia, Nokia Shanghai Bell)</w:t>
      </w:r>
    </w:p>
    <w:p w14:paraId="13ECB98F" w14:textId="0FF845DB" w:rsidR="007C09E3" w:rsidRPr="00E32358" w:rsidRDefault="007C09E3" w:rsidP="007C09E3">
      <w:pPr>
        <w:pStyle w:val="ListParagraph"/>
        <w:numPr>
          <w:ilvl w:val="0"/>
          <w:numId w:val="17"/>
        </w:numPr>
      </w:pPr>
      <w:r w:rsidRPr="00E32358">
        <w:t xml:space="preserve">R3-240350 Correction of switch to RRC connected after SDT Partial Context Transfer (Nokia, Nokia Shanghai Bell) </w:t>
      </w:r>
    </w:p>
    <w:p w14:paraId="2023F528" w14:textId="77777777" w:rsidR="00073594" w:rsidRPr="00E32358" w:rsidRDefault="00073594" w:rsidP="00073594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E32358">
        <w:rPr>
          <w:lang w:val="en-US" w:eastAsia="zh-CN"/>
        </w:rPr>
        <w:t>R3-240794 Response to R3-240348, R3-240565, ZTE</w:t>
      </w:r>
    </w:p>
    <w:p w14:paraId="1E80B375" w14:textId="77777777" w:rsidR="00073594" w:rsidRPr="00E32358" w:rsidRDefault="00073594" w:rsidP="00073594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E32358">
        <w:rPr>
          <w:lang w:val="en-US" w:eastAsia="zh-CN"/>
        </w:rPr>
        <w:t>R3-240800 Response to R3-240348 and R3-240565, Huawei</w:t>
      </w:r>
    </w:p>
    <w:p w14:paraId="63A53878" w14:textId="088E285A" w:rsidR="001C5269" w:rsidRPr="00D97205" w:rsidRDefault="001C5269" w:rsidP="001C5269">
      <w:pPr>
        <w:pStyle w:val="ListParagraph"/>
        <w:numPr>
          <w:ilvl w:val="0"/>
          <w:numId w:val="17"/>
        </w:numPr>
      </w:pPr>
      <w:r w:rsidRPr="00D97205">
        <w:t>R3-24</w:t>
      </w:r>
      <w:r w:rsidR="00D97205" w:rsidRPr="00D97205">
        <w:t xml:space="preserve">1669 </w:t>
      </w:r>
      <w:r w:rsidRPr="00D97205">
        <w:t>Correction on SDT RRC Release with resume indication</w:t>
      </w:r>
      <w:r w:rsidR="007E43E5" w:rsidRPr="00D97205">
        <w:t>, CR to TS 38.401</w:t>
      </w:r>
      <w:r w:rsidR="005E18F6">
        <w:t xml:space="preserve">, </w:t>
      </w:r>
      <w:r w:rsidR="005E18F6" w:rsidRPr="005E18F6">
        <w:t>Huawei, Qualcomm Incorporated, Lenovo, ZTE, LG Electronics</w:t>
      </w:r>
    </w:p>
    <w:p w14:paraId="54742D48" w14:textId="44516332" w:rsidR="001C5269" w:rsidRPr="00D97205" w:rsidRDefault="001C5269" w:rsidP="001C5269">
      <w:pPr>
        <w:pStyle w:val="ListParagraph"/>
        <w:numPr>
          <w:ilvl w:val="0"/>
          <w:numId w:val="17"/>
        </w:numPr>
      </w:pPr>
      <w:r w:rsidRPr="00D97205">
        <w:t>R3-24</w:t>
      </w:r>
      <w:r w:rsidR="00D97205" w:rsidRPr="00D97205">
        <w:t>1694</w:t>
      </w:r>
      <w:r w:rsidRPr="00D97205">
        <w:t xml:space="preserve"> Correction on SDT RRC Release with resume indication</w:t>
      </w:r>
      <w:r w:rsidR="007E43E5" w:rsidRPr="00D97205">
        <w:t>, draft CR to RS 38.300</w:t>
      </w:r>
      <w:r w:rsidR="0085174A">
        <w:t xml:space="preserve">, </w:t>
      </w:r>
      <w:r w:rsidR="0085174A">
        <w:rPr>
          <w:lang w:val="it-IT"/>
        </w:rPr>
        <w:t>ZTE, Huawei, China Telecom, Qualcomm,</w:t>
      </w:r>
      <w:r w:rsidR="002D0F1D">
        <w:rPr>
          <w:lang w:val="it-IT"/>
        </w:rPr>
        <w:t xml:space="preserve"> </w:t>
      </w:r>
      <w:r w:rsidR="0085174A">
        <w:rPr>
          <w:lang w:val="it-IT"/>
        </w:rPr>
        <w:t>LG Electronics, China Unicom</w:t>
      </w:r>
    </w:p>
    <w:p w14:paraId="3C099CFD" w14:textId="1E6DB47A" w:rsidR="00E32358" w:rsidRPr="00E32358" w:rsidRDefault="00E32358" w:rsidP="001C5269">
      <w:pPr>
        <w:pStyle w:val="ListParagraph"/>
        <w:numPr>
          <w:ilvl w:val="0"/>
          <w:numId w:val="17"/>
        </w:numPr>
      </w:pPr>
      <w:r w:rsidRPr="00D97205">
        <w:t>R3-24</w:t>
      </w:r>
      <w:r w:rsidR="00D97205" w:rsidRPr="00D97205">
        <w:t>1670</w:t>
      </w:r>
      <w:r w:rsidRPr="00D97205">
        <w:t xml:space="preserve"> [Draft] Reply</w:t>
      </w:r>
      <w:r w:rsidRPr="00E32358">
        <w:t xml:space="preserve"> LS on SDT signalling optimization for partial context transfer,</w:t>
      </w:r>
      <w:r>
        <w:t xml:space="preserve"> Huawei</w:t>
      </w:r>
    </w:p>
    <w:sectPr w:rsidR="00E32358" w:rsidRPr="00E32358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12CA2" w14:textId="77777777" w:rsidR="009D0B49" w:rsidRDefault="009D0B49">
      <w:r>
        <w:separator/>
      </w:r>
    </w:p>
  </w:endnote>
  <w:endnote w:type="continuationSeparator" w:id="0">
    <w:p w14:paraId="1EE299A5" w14:textId="77777777" w:rsidR="009D0B49" w:rsidRDefault="009D0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79C47" w14:textId="77777777" w:rsidR="009D0B49" w:rsidRDefault="009D0B49">
      <w:r>
        <w:separator/>
      </w:r>
    </w:p>
  </w:footnote>
  <w:footnote w:type="continuationSeparator" w:id="0">
    <w:p w14:paraId="4FB6AE9C" w14:textId="77777777" w:rsidR="009D0B49" w:rsidRDefault="009D0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E878CB"/>
    <w:multiLevelType w:val="hybridMultilevel"/>
    <w:tmpl w:val="86E21074"/>
    <w:lvl w:ilvl="0" w:tplc="E8F0E8B8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ACB19D9"/>
    <w:multiLevelType w:val="hybridMultilevel"/>
    <w:tmpl w:val="8654AC42"/>
    <w:lvl w:ilvl="0" w:tplc="A8485F4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F83F36"/>
    <w:multiLevelType w:val="hybridMultilevel"/>
    <w:tmpl w:val="7A64ED8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4"/>
  </w:num>
  <w:num w:numId="14">
    <w:abstractNumId w:val="13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16"/>
  </w:num>
  <w:num w:numId="18">
    <w:abstractNumId w:val="1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6671"/>
    <w:rsid w:val="000472E8"/>
    <w:rsid w:val="00051FFB"/>
    <w:rsid w:val="00061D0F"/>
    <w:rsid w:val="00067DCD"/>
    <w:rsid w:val="00073594"/>
    <w:rsid w:val="00086892"/>
    <w:rsid w:val="00094F0A"/>
    <w:rsid w:val="000A6394"/>
    <w:rsid w:val="000C038A"/>
    <w:rsid w:val="000C6598"/>
    <w:rsid w:val="000D4144"/>
    <w:rsid w:val="000D6382"/>
    <w:rsid w:val="000E1199"/>
    <w:rsid w:val="000F1A25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C5269"/>
    <w:rsid w:val="001D2CB8"/>
    <w:rsid w:val="001E41F3"/>
    <w:rsid w:val="001E48D4"/>
    <w:rsid w:val="002218D6"/>
    <w:rsid w:val="00254CF1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46A8"/>
    <w:rsid w:val="002B5741"/>
    <w:rsid w:val="002B5B7A"/>
    <w:rsid w:val="002C238A"/>
    <w:rsid w:val="002C2A1D"/>
    <w:rsid w:val="002D0F1D"/>
    <w:rsid w:val="002E595A"/>
    <w:rsid w:val="00305409"/>
    <w:rsid w:val="00317204"/>
    <w:rsid w:val="003212D2"/>
    <w:rsid w:val="0035319E"/>
    <w:rsid w:val="00353346"/>
    <w:rsid w:val="00364AE3"/>
    <w:rsid w:val="00376EE0"/>
    <w:rsid w:val="00384AE4"/>
    <w:rsid w:val="00386D07"/>
    <w:rsid w:val="0038733D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4F2DB0"/>
    <w:rsid w:val="00501900"/>
    <w:rsid w:val="005124D6"/>
    <w:rsid w:val="0051580D"/>
    <w:rsid w:val="00520062"/>
    <w:rsid w:val="00533072"/>
    <w:rsid w:val="005331A2"/>
    <w:rsid w:val="00540E46"/>
    <w:rsid w:val="00556AE0"/>
    <w:rsid w:val="005635CC"/>
    <w:rsid w:val="00564BDC"/>
    <w:rsid w:val="00581960"/>
    <w:rsid w:val="00584892"/>
    <w:rsid w:val="00592D74"/>
    <w:rsid w:val="00592FB9"/>
    <w:rsid w:val="005A6EFE"/>
    <w:rsid w:val="005C0A63"/>
    <w:rsid w:val="005C4D70"/>
    <w:rsid w:val="005E18F6"/>
    <w:rsid w:val="005E2C44"/>
    <w:rsid w:val="005E3D2A"/>
    <w:rsid w:val="005E474E"/>
    <w:rsid w:val="005E4D8A"/>
    <w:rsid w:val="005F2108"/>
    <w:rsid w:val="005F436C"/>
    <w:rsid w:val="0060567A"/>
    <w:rsid w:val="006112C5"/>
    <w:rsid w:val="00612B18"/>
    <w:rsid w:val="006137D5"/>
    <w:rsid w:val="00621188"/>
    <w:rsid w:val="00625052"/>
    <w:rsid w:val="006257ED"/>
    <w:rsid w:val="0062763C"/>
    <w:rsid w:val="006310E9"/>
    <w:rsid w:val="006370F5"/>
    <w:rsid w:val="00644607"/>
    <w:rsid w:val="00646C7D"/>
    <w:rsid w:val="006760A7"/>
    <w:rsid w:val="006804C7"/>
    <w:rsid w:val="006848B8"/>
    <w:rsid w:val="00695808"/>
    <w:rsid w:val="006A5614"/>
    <w:rsid w:val="006B0CDB"/>
    <w:rsid w:val="006B46FB"/>
    <w:rsid w:val="006D56BC"/>
    <w:rsid w:val="006E21FB"/>
    <w:rsid w:val="006E74F4"/>
    <w:rsid w:val="006F5D71"/>
    <w:rsid w:val="00706A1A"/>
    <w:rsid w:val="0071052A"/>
    <w:rsid w:val="00711130"/>
    <w:rsid w:val="007129D1"/>
    <w:rsid w:val="00720882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9613E"/>
    <w:rsid w:val="007A34F3"/>
    <w:rsid w:val="007A6F2E"/>
    <w:rsid w:val="007A7232"/>
    <w:rsid w:val="007B512A"/>
    <w:rsid w:val="007B572B"/>
    <w:rsid w:val="007C09E3"/>
    <w:rsid w:val="007C2097"/>
    <w:rsid w:val="007C2145"/>
    <w:rsid w:val="007C7E00"/>
    <w:rsid w:val="007D437F"/>
    <w:rsid w:val="007D6A07"/>
    <w:rsid w:val="007E4113"/>
    <w:rsid w:val="007E43E5"/>
    <w:rsid w:val="007E5FC8"/>
    <w:rsid w:val="00805D95"/>
    <w:rsid w:val="008227DB"/>
    <w:rsid w:val="008279FA"/>
    <w:rsid w:val="00845D17"/>
    <w:rsid w:val="0085174A"/>
    <w:rsid w:val="008579E4"/>
    <w:rsid w:val="008626E7"/>
    <w:rsid w:val="00870EE7"/>
    <w:rsid w:val="00872804"/>
    <w:rsid w:val="008873E9"/>
    <w:rsid w:val="008B1F20"/>
    <w:rsid w:val="008B4EB4"/>
    <w:rsid w:val="008C4751"/>
    <w:rsid w:val="008E6C60"/>
    <w:rsid w:val="008F686C"/>
    <w:rsid w:val="009017EE"/>
    <w:rsid w:val="00913222"/>
    <w:rsid w:val="00913548"/>
    <w:rsid w:val="00916443"/>
    <w:rsid w:val="00917C9F"/>
    <w:rsid w:val="00931617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A6879"/>
    <w:rsid w:val="009C49B4"/>
    <w:rsid w:val="009D0B49"/>
    <w:rsid w:val="009E0762"/>
    <w:rsid w:val="009E3297"/>
    <w:rsid w:val="009F251D"/>
    <w:rsid w:val="009F4143"/>
    <w:rsid w:val="009F734F"/>
    <w:rsid w:val="00A04081"/>
    <w:rsid w:val="00A07158"/>
    <w:rsid w:val="00A134E6"/>
    <w:rsid w:val="00A2066D"/>
    <w:rsid w:val="00A20AB3"/>
    <w:rsid w:val="00A21256"/>
    <w:rsid w:val="00A246B6"/>
    <w:rsid w:val="00A3732B"/>
    <w:rsid w:val="00A37D86"/>
    <w:rsid w:val="00A47E70"/>
    <w:rsid w:val="00A53AEF"/>
    <w:rsid w:val="00A7671C"/>
    <w:rsid w:val="00A957CD"/>
    <w:rsid w:val="00AB00C3"/>
    <w:rsid w:val="00AB1244"/>
    <w:rsid w:val="00AB533B"/>
    <w:rsid w:val="00AD1CD8"/>
    <w:rsid w:val="00AE2162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1E6C"/>
    <w:rsid w:val="00C545D5"/>
    <w:rsid w:val="00C5481B"/>
    <w:rsid w:val="00C573F0"/>
    <w:rsid w:val="00C74ED2"/>
    <w:rsid w:val="00C76DDA"/>
    <w:rsid w:val="00C925C6"/>
    <w:rsid w:val="00C945DB"/>
    <w:rsid w:val="00C95985"/>
    <w:rsid w:val="00C95B80"/>
    <w:rsid w:val="00CA6304"/>
    <w:rsid w:val="00CA6F86"/>
    <w:rsid w:val="00CB512D"/>
    <w:rsid w:val="00CC5026"/>
    <w:rsid w:val="00CE5C0E"/>
    <w:rsid w:val="00CF0FC8"/>
    <w:rsid w:val="00D03F9A"/>
    <w:rsid w:val="00D07C1E"/>
    <w:rsid w:val="00D104E0"/>
    <w:rsid w:val="00D157AF"/>
    <w:rsid w:val="00D202FA"/>
    <w:rsid w:val="00D35F6F"/>
    <w:rsid w:val="00D608C3"/>
    <w:rsid w:val="00D61EF1"/>
    <w:rsid w:val="00D63018"/>
    <w:rsid w:val="00D95B9C"/>
    <w:rsid w:val="00D96016"/>
    <w:rsid w:val="00D97205"/>
    <w:rsid w:val="00DA367D"/>
    <w:rsid w:val="00DB66FE"/>
    <w:rsid w:val="00DC051E"/>
    <w:rsid w:val="00DD1CE9"/>
    <w:rsid w:val="00DD5724"/>
    <w:rsid w:val="00DE34CF"/>
    <w:rsid w:val="00DE6E1D"/>
    <w:rsid w:val="00E0205A"/>
    <w:rsid w:val="00E02866"/>
    <w:rsid w:val="00E03A2F"/>
    <w:rsid w:val="00E15BA1"/>
    <w:rsid w:val="00E27E18"/>
    <w:rsid w:val="00E32358"/>
    <w:rsid w:val="00E57244"/>
    <w:rsid w:val="00E64117"/>
    <w:rsid w:val="00E72AD5"/>
    <w:rsid w:val="00E9743C"/>
    <w:rsid w:val="00EA32CF"/>
    <w:rsid w:val="00EB2397"/>
    <w:rsid w:val="00EB2EC9"/>
    <w:rsid w:val="00EB3F46"/>
    <w:rsid w:val="00EC044D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Normal"/>
    <w:link w:val="ListParagraphChar"/>
    <w:uiPriority w:val="34"/>
    <w:qFormat/>
    <w:rsid w:val="007C09E3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ettre d'introduction Char,Paragrafo elenco Char,Normal bullet 2 Char,Bullet list Char,Task Body Char,Viñetas (Inicio Parrafo) Char,3 Txt tabla Char,Lista viñetas Char"/>
    <w:link w:val="ListParagraph"/>
    <w:uiPriority w:val="34"/>
    <w:qFormat/>
    <w:locked/>
    <w:rsid w:val="0007359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1270</TotalTime>
  <Pages>4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2023-05-25T08:03:00Z</dcterms:created>
  <dcterms:modified xsi:type="dcterms:W3CDTF">2024-04-08T02:56:00Z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(3)+7CKTppGcQ19NeOX0NmO2bob68glX7MrAAu0geH302RZ6c68KTUs+lgTLfVVh+JzeIxVket9
OM90NhHko8x9p6Luqm8QSrPdXJfhkle/YPqrWnkcqHcLtxHU/IspyJoM+IHLlB3ELr38zkoT
zNm43kU6gNOx9b8GNalgN/xEdUgYKFbysv5C9vcn/Wncg3jP2OnLmHWCE051Hvc8eaU4KV5B
yUxx0z0+SmO+u1/Pqa</vt:lpwstr>
  </property>
  <property fmtid="{D5CDD505-2E9C-101B-9397-08002B2CF9AE}" pid="4" name="_2015_ms_pID_7253431">
    <vt:lpwstr>8vG7jL4dNw1IoamWbz7FDrp2RYFxXbMqD8Ilomvq55go3/L1XQ41z6
fc03CyW3iXIPAZJtzfye0qJBGdJweU2Uuvfde7RGwc/gjCpTZLxnEk1J+C8bGjS6Zn5C5oFF
xkrSE+X2nNwzq21df/2GhZI0KdCqVjgNYmd8xCiFCDjbunqE3dpex68j8VlmlJLMpPJ5/Ny0
qtqcIjIllXZeCaUpTVFvlSblyK/yNZhJINyy</vt:lpwstr>
  </property>
  <property fmtid="{D5CDD505-2E9C-101B-9397-08002B2CF9AE}" pid="5" name="_2015_ms_pID_7253432">
    <vt:lpwstr>+Av4lK69EYH+h7ojU8Z/Wg8=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1709494997</vt:lpwstr>
  </property>
</Properties>
</file>